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1460" w:rsidRPr="00073EEF" w:rsidRDefault="00991460" w:rsidP="00073EEF">
      <w:pPr>
        <w:pStyle w:val="CMT"/>
        <w:rPr>
          <w:color w:val="auto"/>
        </w:rPr>
      </w:pPr>
      <w:bookmarkStart w:id="0" w:name="_GoBack"/>
      <w:bookmarkEnd w:id="0"/>
      <w:r w:rsidRPr="00073EEF">
        <w:rPr>
          <w:color w:val="auto"/>
        </w:rPr>
        <w:t>Copyright 2003 and 2005 by The American Institute of Architects (AIA)</w:t>
      </w:r>
    </w:p>
    <w:p w:rsidR="00991460" w:rsidRPr="00073EEF" w:rsidRDefault="00991460" w:rsidP="00073EEF">
      <w:pPr>
        <w:pStyle w:val="CMT"/>
        <w:rPr>
          <w:color w:val="auto"/>
        </w:rPr>
      </w:pPr>
      <w:r w:rsidRPr="00073EEF">
        <w:rPr>
          <w:color w:val="auto"/>
        </w:rPr>
        <w:t>Exclusively published and distributed by Architectural Computer Services, Inc. (ARCOM) for the AIA</w:t>
      </w:r>
    </w:p>
    <w:p w:rsidR="00991460" w:rsidRPr="00073EEF" w:rsidRDefault="00991460" w:rsidP="00073EEF">
      <w:pPr>
        <w:pStyle w:val="CMT"/>
        <w:rPr>
          <w:color w:val="auto"/>
        </w:rPr>
      </w:pPr>
      <w:r w:rsidRPr="00073EEF">
        <w:rPr>
          <w:color w:val="auto"/>
        </w:rPr>
        <w:t>This Section uses the term "Architect."</w:t>
      </w:r>
      <w:r w:rsidR="0029349C">
        <w:rPr>
          <w:color w:val="auto"/>
        </w:rPr>
        <w:t xml:space="preserve"> </w:t>
      </w:r>
      <w:r w:rsidRPr="00073EEF">
        <w:rPr>
          <w:color w:val="auto"/>
        </w:rPr>
        <w:t>Change this term to match that used to identify the design professional as defined in the General and Supplementary Conditions.</w:t>
      </w:r>
    </w:p>
    <w:p w:rsidR="00991460" w:rsidRPr="00073EEF" w:rsidRDefault="00991460" w:rsidP="00073EEF">
      <w:pPr>
        <w:pStyle w:val="CMT"/>
        <w:rPr>
          <w:color w:val="auto"/>
        </w:rPr>
      </w:pPr>
      <w:r w:rsidRPr="00073EEF">
        <w:rPr>
          <w:color w:val="auto"/>
        </w:rPr>
        <w:t>Verify that Section titles referenced in this Section are correct for this Project's Specifications; Section titles may have changed.</w:t>
      </w:r>
    </w:p>
    <w:p w:rsidR="00991460" w:rsidRPr="00073EEF" w:rsidRDefault="00991460" w:rsidP="00073EEF">
      <w:pPr>
        <w:pStyle w:val="PRT"/>
        <w:numPr>
          <w:ilvl w:val="0"/>
          <w:numId w:val="28"/>
        </w:numPr>
        <w:spacing w:before="240"/>
      </w:pPr>
      <w:r w:rsidRPr="00073EEF">
        <w:t>GENERAL</w:t>
      </w:r>
      <w:r w:rsidR="00447428" w:rsidRPr="00073EEF">
        <w:tab/>
      </w:r>
    </w:p>
    <w:p w:rsidR="00991460" w:rsidRPr="00073EEF" w:rsidRDefault="00991460" w:rsidP="00073EEF">
      <w:pPr>
        <w:pStyle w:val="ART"/>
        <w:numPr>
          <w:ilvl w:val="1"/>
          <w:numId w:val="28"/>
        </w:numPr>
        <w:tabs>
          <w:tab w:val="clear" w:pos="864"/>
        </w:tabs>
        <w:spacing w:before="240"/>
      </w:pPr>
      <w:r w:rsidRPr="00073EEF">
        <w:t>SUMMARY</w:t>
      </w:r>
    </w:p>
    <w:p w:rsidR="00991460" w:rsidRPr="00073EEF" w:rsidRDefault="00991460" w:rsidP="00073EEF">
      <w:pPr>
        <w:pStyle w:val="PR1"/>
        <w:numPr>
          <w:ilvl w:val="2"/>
          <w:numId w:val="28"/>
        </w:numPr>
        <w:tabs>
          <w:tab w:val="clear" w:pos="864"/>
          <w:tab w:val="clear" w:pos="936"/>
        </w:tabs>
      </w:pPr>
      <w:r w:rsidRPr="00073EEF">
        <w:t>This Section includes the following:</w:t>
      </w:r>
    </w:p>
    <w:p w:rsidR="00991460" w:rsidRPr="00073EEF" w:rsidRDefault="00991460" w:rsidP="00073EEF">
      <w:pPr>
        <w:pStyle w:val="PR2"/>
        <w:numPr>
          <w:ilvl w:val="3"/>
          <w:numId w:val="28"/>
        </w:numPr>
        <w:tabs>
          <w:tab w:val="clear" w:pos="1440"/>
        </w:tabs>
        <w:spacing w:before="240"/>
        <w:contextualSpacing/>
      </w:pPr>
      <w:r w:rsidRPr="00073EEF">
        <w:t xml:space="preserve">Plastic-laminate </w:t>
      </w:r>
      <w:r w:rsidR="00492A26" w:rsidRPr="00073EEF">
        <w:t>finish casework</w:t>
      </w:r>
      <w:r w:rsidRPr="00073EEF">
        <w:t>.</w:t>
      </w:r>
    </w:p>
    <w:p w:rsidR="00A457A4" w:rsidRPr="00073EEF" w:rsidRDefault="00A457A4" w:rsidP="00073EEF">
      <w:pPr>
        <w:pStyle w:val="PR2"/>
        <w:numPr>
          <w:ilvl w:val="3"/>
          <w:numId w:val="28"/>
        </w:numPr>
        <w:tabs>
          <w:tab w:val="clear" w:pos="1440"/>
        </w:tabs>
        <w:spacing w:before="240"/>
        <w:contextualSpacing/>
      </w:pPr>
      <w:r w:rsidRPr="00073EEF">
        <w:t>Solid-surfacing-material countertops</w:t>
      </w:r>
      <w:r w:rsidR="00151A23" w:rsidRPr="00073EEF">
        <w:t>.</w:t>
      </w:r>
    </w:p>
    <w:p w:rsidR="00991460" w:rsidRPr="00073EEF" w:rsidRDefault="00991460" w:rsidP="00073EEF">
      <w:pPr>
        <w:pStyle w:val="ART"/>
        <w:numPr>
          <w:ilvl w:val="1"/>
          <w:numId w:val="28"/>
        </w:numPr>
        <w:tabs>
          <w:tab w:val="clear" w:pos="864"/>
        </w:tabs>
        <w:spacing w:before="240"/>
      </w:pPr>
      <w:r w:rsidRPr="00073EEF">
        <w:t>DEFINITIONS</w:t>
      </w:r>
    </w:p>
    <w:p w:rsidR="00991460" w:rsidRPr="00073EEF" w:rsidRDefault="00991460" w:rsidP="00073EEF">
      <w:pPr>
        <w:pStyle w:val="PR1"/>
        <w:numPr>
          <w:ilvl w:val="2"/>
          <w:numId w:val="28"/>
        </w:numPr>
        <w:tabs>
          <w:tab w:val="clear" w:pos="864"/>
          <w:tab w:val="clear" w:pos="936"/>
        </w:tabs>
      </w:pPr>
      <w:r w:rsidRPr="00073EEF">
        <w:t xml:space="preserve">Interior architectural </w:t>
      </w:r>
      <w:r w:rsidR="00492A26" w:rsidRPr="00073EEF">
        <w:t>casework</w:t>
      </w:r>
      <w:r w:rsidRPr="00073EEF">
        <w:t xml:space="preserve"> includes wood furring, blocking</w:t>
      </w:r>
      <w:r w:rsidR="00151A23" w:rsidRPr="00073EEF">
        <w:t xml:space="preserve">, shims, and hanging strips for </w:t>
      </w:r>
      <w:r w:rsidRPr="00073EEF">
        <w:t xml:space="preserve">installing </w:t>
      </w:r>
      <w:r w:rsidR="00492A26" w:rsidRPr="00073EEF">
        <w:t>casework</w:t>
      </w:r>
      <w:r w:rsidRPr="00073EEF">
        <w:t xml:space="preserve"> items unless concealed within other construction before </w:t>
      </w:r>
      <w:r w:rsidR="00492A26" w:rsidRPr="00073EEF">
        <w:t>casework</w:t>
      </w:r>
      <w:r w:rsidRPr="00073EEF">
        <w:t xml:space="preserve"> installation.</w:t>
      </w:r>
    </w:p>
    <w:p w:rsidR="00991460" w:rsidRPr="00073EEF" w:rsidRDefault="00991460" w:rsidP="00073EEF">
      <w:pPr>
        <w:pStyle w:val="ART"/>
        <w:numPr>
          <w:ilvl w:val="1"/>
          <w:numId w:val="28"/>
        </w:numPr>
        <w:tabs>
          <w:tab w:val="clear" w:pos="864"/>
        </w:tabs>
        <w:spacing w:before="240"/>
      </w:pPr>
      <w:r w:rsidRPr="00073EEF">
        <w:t>SUBMITTALS</w:t>
      </w:r>
    </w:p>
    <w:p w:rsidR="00991460" w:rsidRPr="00073EEF" w:rsidRDefault="00991460" w:rsidP="00073EEF">
      <w:pPr>
        <w:pStyle w:val="PR1"/>
        <w:numPr>
          <w:ilvl w:val="2"/>
          <w:numId w:val="28"/>
        </w:numPr>
        <w:tabs>
          <w:tab w:val="clear" w:pos="864"/>
          <w:tab w:val="clear" w:pos="936"/>
        </w:tabs>
      </w:pPr>
      <w:r w:rsidRPr="00073EEF">
        <w:t>Product Data:</w:t>
      </w:r>
      <w:r w:rsidR="0029349C">
        <w:t xml:space="preserve"> </w:t>
      </w:r>
      <w:r w:rsidRPr="00073EEF">
        <w:t xml:space="preserve">For </w:t>
      </w:r>
      <w:r w:rsidR="00492A26" w:rsidRPr="00073EEF">
        <w:t xml:space="preserve">solid surfacing and </w:t>
      </w:r>
      <w:r w:rsidRPr="00073EEF">
        <w:t>high-pressure decorative laminate</w:t>
      </w:r>
      <w:r w:rsidR="005E38E3" w:rsidRPr="00073EEF">
        <w:t xml:space="preserve">, </w:t>
      </w:r>
      <w:r w:rsidRPr="00073EEF">
        <w:t>adhesive for bonding plastic laminate</w:t>
      </w:r>
      <w:r w:rsidR="00900F73" w:rsidRPr="00073EEF">
        <w:t xml:space="preserve"> and </w:t>
      </w:r>
      <w:r w:rsidRPr="00073EEF">
        <w:t>finishing materials and processes</w:t>
      </w:r>
      <w:r w:rsidR="00484E92" w:rsidRPr="00073EEF">
        <w:t>, integral sinks</w:t>
      </w:r>
      <w:r w:rsidRPr="00073EEF">
        <w:t>.</w:t>
      </w:r>
    </w:p>
    <w:p w:rsidR="00991460" w:rsidRPr="00073EEF" w:rsidRDefault="00991460" w:rsidP="00073EEF">
      <w:pPr>
        <w:pStyle w:val="PR1"/>
        <w:numPr>
          <w:ilvl w:val="2"/>
          <w:numId w:val="28"/>
        </w:numPr>
        <w:tabs>
          <w:tab w:val="clear" w:pos="864"/>
          <w:tab w:val="clear" w:pos="936"/>
        </w:tabs>
      </w:pPr>
      <w:r w:rsidRPr="00073EEF">
        <w:t>Shop Drawings:</w:t>
      </w:r>
      <w:r w:rsidR="0029349C">
        <w:t xml:space="preserve"> </w:t>
      </w:r>
      <w:r w:rsidRPr="00073EEF">
        <w:t xml:space="preserve">Show location of each item, dimensioned plans and elevations, large-scale details, attachment devices, </w:t>
      </w:r>
      <w:r w:rsidR="00484E92" w:rsidRPr="00073EEF">
        <w:t xml:space="preserve">integral sinks </w:t>
      </w:r>
      <w:r w:rsidRPr="00073EEF">
        <w:t>and other components.</w:t>
      </w:r>
    </w:p>
    <w:p w:rsidR="00991460" w:rsidRPr="00073EEF" w:rsidRDefault="00991460" w:rsidP="00073EEF">
      <w:pPr>
        <w:pStyle w:val="PR2"/>
        <w:numPr>
          <w:ilvl w:val="3"/>
          <w:numId w:val="28"/>
        </w:numPr>
        <w:tabs>
          <w:tab w:val="clear" w:pos="1440"/>
        </w:tabs>
        <w:spacing w:before="240"/>
        <w:contextualSpacing/>
      </w:pPr>
      <w:r w:rsidRPr="00073EEF">
        <w:t>Show details.</w:t>
      </w:r>
    </w:p>
    <w:p w:rsidR="00991460" w:rsidRPr="00073EEF" w:rsidRDefault="00991460" w:rsidP="00073EEF">
      <w:pPr>
        <w:pStyle w:val="PR2"/>
        <w:numPr>
          <w:ilvl w:val="3"/>
          <w:numId w:val="28"/>
        </w:numPr>
        <w:tabs>
          <w:tab w:val="clear" w:pos="1440"/>
        </w:tabs>
        <w:spacing w:before="240"/>
        <w:contextualSpacing/>
      </w:pPr>
      <w:r w:rsidRPr="00073EEF">
        <w:t>Show locations and sizes of furring, blocking, and hanging strips, including concealed blocking and reinforcement specified in other Sections.</w:t>
      </w:r>
    </w:p>
    <w:p w:rsidR="00991460" w:rsidRPr="00073EEF" w:rsidRDefault="00991460" w:rsidP="00073EEF">
      <w:pPr>
        <w:pStyle w:val="PR2"/>
        <w:numPr>
          <w:ilvl w:val="3"/>
          <w:numId w:val="28"/>
        </w:numPr>
        <w:tabs>
          <w:tab w:val="clear" w:pos="1440"/>
        </w:tabs>
        <w:spacing w:before="240"/>
        <w:contextualSpacing/>
      </w:pPr>
      <w:r w:rsidRPr="00073EEF">
        <w:t>Show locations</w:t>
      </w:r>
      <w:r w:rsidR="00A457A4" w:rsidRPr="00073EEF">
        <w:t xml:space="preserve"> and sizes of cutouts and holes </w:t>
      </w:r>
      <w:r w:rsidRPr="00073EEF">
        <w:t>for</w:t>
      </w:r>
      <w:r w:rsidR="00A457A4" w:rsidRPr="00073EEF">
        <w:t xml:space="preserve"> </w:t>
      </w:r>
      <w:r w:rsidR="00492A26" w:rsidRPr="00073EEF">
        <w:t>equipment</w:t>
      </w:r>
      <w:r w:rsidR="00A457A4" w:rsidRPr="00073EEF">
        <w:t xml:space="preserve"> and other</w:t>
      </w:r>
      <w:r w:rsidRPr="00073EEF">
        <w:t xml:space="preserve"> </w:t>
      </w:r>
      <w:r w:rsidR="00A457A4" w:rsidRPr="00073EEF">
        <w:t>items</w:t>
      </w:r>
      <w:r w:rsidR="007551C4" w:rsidRPr="00073EEF">
        <w:t xml:space="preserve"> </w:t>
      </w:r>
      <w:r w:rsidRPr="00073EEF">
        <w:t xml:space="preserve">installed in architectural </w:t>
      </w:r>
      <w:r w:rsidR="00492A26" w:rsidRPr="00073EEF">
        <w:t>casework</w:t>
      </w:r>
      <w:r w:rsidRPr="00073EEF">
        <w:t>.</w:t>
      </w:r>
    </w:p>
    <w:p w:rsidR="00991460" w:rsidRPr="00073EEF" w:rsidRDefault="00991460" w:rsidP="00073EEF">
      <w:pPr>
        <w:pStyle w:val="PR1"/>
        <w:numPr>
          <w:ilvl w:val="2"/>
          <w:numId w:val="28"/>
        </w:numPr>
        <w:tabs>
          <w:tab w:val="clear" w:pos="864"/>
          <w:tab w:val="clear" w:pos="936"/>
        </w:tabs>
      </w:pPr>
      <w:r w:rsidRPr="00073EEF">
        <w:t>Samples for Verification:</w:t>
      </w:r>
    </w:p>
    <w:p w:rsidR="00991460" w:rsidRPr="00073EEF" w:rsidRDefault="00991460" w:rsidP="00073EEF">
      <w:pPr>
        <w:pStyle w:val="PR2"/>
        <w:numPr>
          <w:ilvl w:val="3"/>
          <w:numId w:val="28"/>
        </w:numPr>
        <w:tabs>
          <w:tab w:val="clear" w:pos="1440"/>
        </w:tabs>
        <w:spacing w:before="240"/>
        <w:contextualSpacing/>
      </w:pPr>
      <w:r w:rsidRPr="00073EEF">
        <w:t xml:space="preserve">Plastic laminates, </w:t>
      </w:r>
      <w:r w:rsidRPr="00073EEF">
        <w:rPr>
          <w:rStyle w:val="IP"/>
          <w:color w:val="auto"/>
        </w:rPr>
        <w:t>8 by 10 inches</w:t>
      </w:r>
      <w:r w:rsidRPr="00073EEF">
        <w:rPr>
          <w:rStyle w:val="SI"/>
          <w:color w:val="auto"/>
        </w:rPr>
        <w:t xml:space="preserve"> (200 by 250 mm)</w:t>
      </w:r>
      <w:r w:rsidRPr="00073EEF">
        <w:t>, for each type, color, pattern, and surface finish.</w:t>
      </w:r>
    </w:p>
    <w:p w:rsidR="00A457A4" w:rsidRPr="00073EEF" w:rsidRDefault="00A457A4" w:rsidP="00073EEF">
      <w:pPr>
        <w:pStyle w:val="PR2"/>
        <w:numPr>
          <w:ilvl w:val="3"/>
          <w:numId w:val="28"/>
        </w:numPr>
        <w:tabs>
          <w:tab w:val="clear" w:pos="1440"/>
        </w:tabs>
        <w:spacing w:before="240"/>
        <w:contextualSpacing/>
      </w:pPr>
      <w:r w:rsidRPr="00073EEF">
        <w:t>Solid-surfacing materials, 6 inches (150 mm) square.</w:t>
      </w:r>
    </w:p>
    <w:p w:rsidR="00991460" w:rsidRPr="00073EEF" w:rsidRDefault="00492A26" w:rsidP="00073EEF">
      <w:pPr>
        <w:pStyle w:val="PR1"/>
        <w:numPr>
          <w:ilvl w:val="2"/>
          <w:numId w:val="28"/>
        </w:numPr>
        <w:tabs>
          <w:tab w:val="clear" w:pos="864"/>
          <w:tab w:val="clear" w:pos="936"/>
        </w:tabs>
      </w:pPr>
      <w:r w:rsidRPr="00073EEF">
        <w:t>Casework</w:t>
      </w:r>
      <w:r w:rsidR="00991460" w:rsidRPr="00073EEF">
        <w:t xml:space="preserve"> Quality Stan</w:t>
      </w:r>
      <w:r w:rsidR="00900F73" w:rsidRPr="00073EEF">
        <w:t>dard Compliance Certificates:</w:t>
      </w:r>
      <w:r w:rsidR="0029349C">
        <w:t xml:space="preserve"> </w:t>
      </w:r>
      <w:r w:rsidR="00991460" w:rsidRPr="00073EEF">
        <w:t>AWI Quality Certification Program certificates.</w:t>
      </w:r>
    </w:p>
    <w:p w:rsidR="00991460" w:rsidRPr="00073EEF" w:rsidRDefault="00991460" w:rsidP="00073EEF">
      <w:pPr>
        <w:pStyle w:val="PR1"/>
        <w:numPr>
          <w:ilvl w:val="2"/>
          <w:numId w:val="28"/>
        </w:numPr>
        <w:tabs>
          <w:tab w:val="clear" w:pos="864"/>
          <w:tab w:val="clear" w:pos="936"/>
        </w:tabs>
      </w:pPr>
      <w:r w:rsidRPr="00073EEF">
        <w:t>Qualification Data:</w:t>
      </w:r>
      <w:r w:rsidR="0029349C">
        <w:t xml:space="preserve"> </w:t>
      </w:r>
      <w:r w:rsidRPr="00073EEF">
        <w:t>For Installer</w:t>
      </w:r>
      <w:r w:rsidR="00900F73" w:rsidRPr="00073EEF">
        <w:t xml:space="preserve"> and </w:t>
      </w:r>
      <w:r w:rsidRPr="00073EEF">
        <w:t>fabricator.</w:t>
      </w:r>
    </w:p>
    <w:p w:rsidR="00991460" w:rsidRPr="00073EEF" w:rsidRDefault="00991460" w:rsidP="00073EEF">
      <w:pPr>
        <w:pStyle w:val="ART"/>
        <w:numPr>
          <w:ilvl w:val="1"/>
          <w:numId w:val="28"/>
        </w:numPr>
        <w:tabs>
          <w:tab w:val="clear" w:pos="864"/>
        </w:tabs>
        <w:spacing w:before="240"/>
      </w:pPr>
      <w:r w:rsidRPr="00073EEF">
        <w:t>QUALITY ASSURANCE</w:t>
      </w:r>
    </w:p>
    <w:p w:rsidR="00991460" w:rsidRPr="00073EEF" w:rsidRDefault="00991460" w:rsidP="00073EEF">
      <w:pPr>
        <w:pStyle w:val="PR1"/>
        <w:numPr>
          <w:ilvl w:val="2"/>
          <w:numId w:val="28"/>
        </w:numPr>
        <w:tabs>
          <w:tab w:val="clear" w:pos="864"/>
          <w:tab w:val="clear" w:pos="936"/>
        </w:tabs>
      </w:pPr>
      <w:r w:rsidRPr="00073EEF">
        <w:t>Fabricator Qualifications:</w:t>
      </w:r>
      <w:r w:rsidR="0029349C">
        <w:t xml:space="preserve"> </w:t>
      </w:r>
      <w:r w:rsidRPr="00073EEF">
        <w:t>Shop that employs skilled workers who custom-fabricate products similar to those required for this Project</w:t>
      </w:r>
      <w:r w:rsidR="00216CE1" w:rsidRPr="00073EEF">
        <w:t>.</w:t>
      </w:r>
    </w:p>
    <w:p w:rsidR="00991460" w:rsidRPr="00073EEF" w:rsidRDefault="00991460" w:rsidP="00073EEF">
      <w:pPr>
        <w:pStyle w:val="PR1"/>
        <w:numPr>
          <w:ilvl w:val="2"/>
          <w:numId w:val="28"/>
        </w:numPr>
        <w:tabs>
          <w:tab w:val="clear" w:pos="864"/>
          <w:tab w:val="clear" w:pos="936"/>
        </w:tabs>
      </w:pPr>
      <w:r w:rsidRPr="00073EEF">
        <w:t>Installer Qualifications: Fabricator of products.</w:t>
      </w:r>
    </w:p>
    <w:p w:rsidR="00B85F50" w:rsidRPr="00073EEF" w:rsidRDefault="00B85F50" w:rsidP="00073EEF">
      <w:pPr>
        <w:pStyle w:val="PR1"/>
        <w:numPr>
          <w:ilvl w:val="2"/>
          <w:numId w:val="28"/>
        </w:numPr>
        <w:tabs>
          <w:tab w:val="clear" w:pos="864"/>
          <w:tab w:val="clear" w:pos="936"/>
        </w:tabs>
      </w:pPr>
      <w:r w:rsidRPr="00073EEF">
        <w:t>Testing Agency Qualifications:</w:t>
      </w:r>
      <w:r w:rsidR="0029349C">
        <w:t xml:space="preserve"> </w:t>
      </w:r>
      <w:r w:rsidRPr="00073EEF">
        <w:t>For testing agency providing classification marking for fire-retardant-treated material, an inspection agency acceptable to authorities having jurisdiction that periodically performs inspections to verify that the material bearing the classification marking is representative of the material tested.</w:t>
      </w:r>
    </w:p>
    <w:p w:rsidR="00991460" w:rsidRPr="00073EEF" w:rsidRDefault="00991460" w:rsidP="00073EEF">
      <w:pPr>
        <w:pStyle w:val="PR1"/>
        <w:numPr>
          <w:ilvl w:val="2"/>
          <w:numId w:val="28"/>
        </w:numPr>
        <w:tabs>
          <w:tab w:val="clear" w:pos="864"/>
          <w:tab w:val="clear" w:pos="936"/>
        </w:tabs>
      </w:pPr>
      <w:r w:rsidRPr="00073EEF">
        <w:lastRenderedPageBreak/>
        <w:t>Quality Standard:</w:t>
      </w:r>
      <w:r w:rsidR="0029349C">
        <w:t xml:space="preserve"> </w:t>
      </w:r>
      <w:r w:rsidRPr="00073EEF">
        <w:t xml:space="preserve">Unless otherwise indicated, comply with AWI's "Architectural </w:t>
      </w:r>
      <w:r w:rsidR="00492A26" w:rsidRPr="00073EEF">
        <w:t>Woodwork</w:t>
      </w:r>
      <w:r w:rsidRPr="00073EEF">
        <w:t xml:space="preserve"> Quality Standards" for grades of interior architectural </w:t>
      </w:r>
      <w:r w:rsidR="00492A26" w:rsidRPr="00073EEF">
        <w:t>casework</w:t>
      </w:r>
      <w:r w:rsidRPr="00073EEF">
        <w:t xml:space="preserve"> indicated for construction, finishes, installation, and other requirements.</w:t>
      </w:r>
    </w:p>
    <w:p w:rsidR="00991460" w:rsidRPr="00073EEF" w:rsidRDefault="00991460" w:rsidP="00073EEF">
      <w:pPr>
        <w:pStyle w:val="PR2"/>
        <w:numPr>
          <w:ilvl w:val="3"/>
          <w:numId w:val="28"/>
        </w:numPr>
        <w:tabs>
          <w:tab w:val="clear" w:pos="1440"/>
        </w:tabs>
        <w:spacing w:before="240"/>
      </w:pPr>
      <w:r w:rsidRPr="00073EEF">
        <w:t xml:space="preserve">Provide AWI Quality Certification Program labels and certificates indicating that </w:t>
      </w:r>
      <w:r w:rsidR="00492A26" w:rsidRPr="00073EEF">
        <w:t>casework</w:t>
      </w:r>
      <w:r w:rsidRPr="00073EEF">
        <w:t>, including installation, complies with requirements of grades specified.</w:t>
      </w:r>
    </w:p>
    <w:p w:rsidR="00991460" w:rsidRPr="00073EEF" w:rsidRDefault="00991460" w:rsidP="00073EEF">
      <w:pPr>
        <w:pStyle w:val="ART"/>
        <w:numPr>
          <w:ilvl w:val="1"/>
          <w:numId w:val="28"/>
        </w:numPr>
        <w:tabs>
          <w:tab w:val="clear" w:pos="864"/>
        </w:tabs>
        <w:spacing w:before="240"/>
      </w:pPr>
      <w:r w:rsidRPr="00073EEF">
        <w:t>DELIVERY, STORAGE, AND HANDLING</w:t>
      </w:r>
    </w:p>
    <w:p w:rsidR="00991460" w:rsidRPr="00073EEF" w:rsidRDefault="00991460" w:rsidP="00073EEF">
      <w:pPr>
        <w:pStyle w:val="PR1"/>
        <w:numPr>
          <w:ilvl w:val="2"/>
          <w:numId w:val="28"/>
        </w:numPr>
        <w:tabs>
          <w:tab w:val="clear" w:pos="864"/>
          <w:tab w:val="clear" w:pos="936"/>
        </w:tabs>
      </w:pPr>
      <w:r w:rsidRPr="00073EEF">
        <w:t xml:space="preserve">Do not deliver </w:t>
      </w:r>
      <w:r w:rsidR="00492A26" w:rsidRPr="00073EEF">
        <w:t>casework</w:t>
      </w:r>
      <w:r w:rsidRPr="00073EEF">
        <w:t xml:space="preserve"> until painting and similar operations that could damage </w:t>
      </w:r>
      <w:r w:rsidR="00492A26" w:rsidRPr="00073EEF">
        <w:t>casework</w:t>
      </w:r>
      <w:r w:rsidRPr="00073EEF">
        <w:t xml:space="preserve"> have been completed in installation areas.</w:t>
      </w:r>
      <w:r w:rsidR="0029349C">
        <w:t xml:space="preserve"> </w:t>
      </w:r>
      <w:r w:rsidRPr="00073EEF">
        <w:t xml:space="preserve">If </w:t>
      </w:r>
      <w:r w:rsidR="00492A26" w:rsidRPr="00073EEF">
        <w:t>casework</w:t>
      </w:r>
      <w:r w:rsidRPr="00073EEF">
        <w:t xml:space="preserve"> must be stored in other than installation areas, store only in areas where environmental conditions comply with requirements specified in </w:t>
      </w:r>
      <w:r w:rsidR="00090EAE" w:rsidRPr="00073EEF">
        <w:t>Section 01 50 00 - “Temporary Facilities and Controls”</w:t>
      </w:r>
      <w:r w:rsidRPr="00073EEF">
        <w:t>.</w:t>
      </w:r>
    </w:p>
    <w:p w:rsidR="00991460" w:rsidRPr="00073EEF" w:rsidRDefault="00991460" w:rsidP="00073EEF">
      <w:pPr>
        <w:pStyle w:val="ART"/>
        <w:numPr>
          <w:ilvl w:val="1"/>
          <w:numId w:val="28"/>
        </w:numPr>
        <w:tabs>
          <w:tab w:val="clear" w:pos="864"/>
        </w:tabs>
        <w:spacing w:before="240"/>
      </w:pPr>
      <w:r w:rsidRPr="00073EEF">
        <w:t>PROJECT CONDITIONS</w:t>
      </w:r>
    </w:p>
    <w:p w:rsidR="00991460" w:rsidRPr="00073EEF" w:rsidRDefault="00991460" w:rsidP="00073EEF">
      <w:pPr>
        <w:pStyle w:val="PR1"/>
        <w:numPr>
          <w:ilvl w:val="2"/>
          <w:numId w:val="28"/>
        </w:numPr>
        <w:tabs>
          <w:tab w:val="clear" w:pos="864"/>
          <w:tab w:val="clear" w:pos="936"/>
        </w:tabs>
      </w:pPr>
      <w:r w:rsidRPr="00073EEF">
        <w:t>Environmental Limitations:</w:t>
      </w:r>
      <w:r w:rsidR="0029349C">
        <w:t xml:space="preserve"> </w:t>
      </w:r>
      <w:r w:rsidRPr="00073EEF">
        <w:t xml:space="preserve">Do not deliver or install </w:t>
      </w:r>
      <w:r w:rsidR="00492A26" w:rsidRPr="00073EEF">
        <w:t>casework</w:t>
      </w:r>
      <w:r w:rsidRPr="00073EEF">
        <w:t xml:space="preserve"> until wet work is complete, and HVAC system is operating and maintaining temperature and relative humidity at occupancy levels during the remainder of the construction period.</w:t>
      </w:r>
    </w:p>
    <w:p w:rsidR="00991460" w:rsidRPr="00073EEF" w:rsidRDefault="00991460" w:rsidP="00073EEF">
      <w:pPr>
        <w:pStyle w:val="PR1"/>
        <w:numPr>
          <w:ilvl w:val="2"/>
          <w:numId w:val="28"/>
        </w:numPr>
        <w:tabs>
          <w:tab w:val="clear" w:pos="864"/>
          <w:tab w:val="clear" w:pos="936"/>
        </w:tabs>
      </w:pPr>
      <w:r w:rsidRPr="00073EEF">
        <w:t>Field Measurements:</w:t>
      </w:r>
      <w:r w:rsidR="0029349C">
        <w:t xml:space="preserve"> </w:t>
      </w:r>
      <w:r w:rsidRPr="00073EEF">
        <w:t xml:space="preserve">Where </w:t>
      </w:r>
      <w:r w:rsidR="00492A26" w:rsidRPr="00073EEF">
        <w:t>casework</w:t>
      </w:r>
      <w:r w:rsidRPr="00073EEF">
        <w:t xml:space="preserve"> is indicated to fit to other construction, verify dimensions of other construction by field measurements before fabrication, and indicate measurements on Shop Drawings.</w:t>
      </w:r>
      <w:r w:rsidR="0029349C">
        <w:t xml:space="preserve"> </w:t>
      </w:r>
      <w:r w:rsidRPr="00073EEF">
        <w:t>Coordinate fabrication schedule with construction progress to avoid delaying the Work.</w:t>
      </w:r>
    </w:p>
    <w:p w:rsidR="00991460" w:rsidRPr="00073EEF" w:rsidRDefault="00991460" w:rsidP="00073EEF">
      <w:pPr>
        <w:pStyle w:val="PR2"/>
        <w:numPr>
          <w:ilvl w:val="3"/>
          <w:numId w:val="28"/>
        </w:numPr>
        <w:tabs>
          <w:tab w:val="clear" w:pos="1440"/>
        </w:tabs>
        <w:spacing w:before="240"/>
        <w:contextualSpacing/>
      </w:pPr>
      <w:r w:rsidRPr="00073EEF">
        <w:t xml:space="preserve">Locate concealed framing, blocking, and reinforcements that support </w:t>
      </w:r>
      <w:r w:rsidR="00492A26" w:rsidRPr="00073EEF">
        <w:t>casework</w:t>
      </w:r>
      <w:r w:rsidRPr="00073EEF">
        <w:t xml:space="preserve"> by field measurements before being enclosed, and indicate measurements on Shop Drawings.</w:t>
      </w:r>
    </w:p>
    <w:p w:rsidR="00991460" w:rsidRPr="00073EEF" w:rsidRDefault="00991460" w:rsidP="00073EEF">
      <w:pPr>
        <w:pStyle w:val="PR2"/>
        <w:numPr>
          <w:ilvl w:val="3"/>
          <w:numId w:val="28"/>
        </w:numPr>
        <w:tabs>
          <w:tab w:val="clear" w:pos="1440"/>
        </w:tabs>
        <w:spacing w:before="240"/>
        <w:contextualSpacing/>
      </w:pPr>
      <w:r w:rsidRPr="00073EEF">
        <w:t>Established Dimensions:</w:t>
      </w:r>
      <w:r w:rsidR="0029349C">
        <w:t xml:space="preserve"> </w:t>
      </w:r>
      <w:r w:rsidRPr="00073EEF">
        <w:t xml:space="preserve">Where field measurements cannot be made without delaying the Work, establish dimensions and proceed with fabricating </w:t>
      </w:r>
      <w:r w:rsidR="00492A26" w:rsidRPr="00073EEF">
        <w:t>casework</w:t>
      </w:r>
      <w:r w:rsidRPr="00073EEF">
        <w:t xml:space="preserve"> without field measurements.</w:t>
      </w:r>
      <w:r w:rsidR="0029349C">
        <w:t xml:space="preserve"> </w:t>
      </w:r>
      <w:r w:rsidRPr="00073EEF">
        <w:t>Provide allowance for trimming at site, and coordinate construction to ensure that actual dimensions correspond to established dimensions.</w:t>
      </w:r>
    </w:p>
    <w:p w:rsidR="00991460" w:rsidRPr="00073EEF" w:rsidRDefault="00EA31C9" w:rsidP="00073EEF">
      <w:pPr>
        <w:pStyle w:val="ART"/>
        <w:numPr>
          <w:ilvl w:val="1"/>
          <w:numId w:val="28"/>
        </w:numPr>
        <w:tabs>
          <w:tab w:val="clear" w:pos="864"/>
        </w:tabs>
        <w:spacing w:before="240"/>
      </w:pPr>
      <w:r w:rsidRPr="00073EEF">
        <w:t>C</w:t>
      </w:r>
      <w:r w:rsidR="00991460" w:rsidRPr="00073EEF">
        <w:t>OORDINATION</w:t>
      </w:r>
    </w:p>
    <w:p w:rsidR="00991460" w:rsidRPr="00073EEF" w:rsidRDefault="00991460" w:rsidP="00073EEF">
      <w:pPr>
        <w:pStyle w:val="PR1"/>
        <w:numPr>
          <w:ilvl w:val="2"/>
          <w:numId w:val="28"/>
        </w:numPr>
        <w:tabs>
          <w:tab w:val="clear" w:pos="864"/>
          <w:tab w:val="clear" w:pos="936"/>
        </w:tabs>
      </w:pPr>
      <w:r w:rsidRPr="00073EEF">
        <w:t xml:space="preserve">Coordinate sizes and locations of framing, blocking, furring, reinforcements, and other related units of Work specified in other Sections to ensure that interior architectural </w:t>
      </w:r>
      <w:r w:rsidR="00492A26" w:rsidRPr="00073EEF">
        <w:t>casework</w:t>
      </w:r>
      <w:r w:rsidRPr="00073EEF">
        <w:t xml:space="preserve"> can be supported and installed as indicated.</w:t>
      </w:r>
    </w:p>
    <w:p w:rsidR="00484E92" w:rsidRPr="00073EEF" w:rsidRDefault="00484E92" w:rsidP="00073EEF">
      <w:pPr>
        <w:pStyle w:val="ART"/>
        <w:numPr>
          <w:ilvl w:val="1"/>
          <w:numId w:val="28"/>
        </w:numPr>
        <w:tabs>
          <w:tab w:val="clear" w:pos="864"/>
        </w:tabs>
        <w:spacing w:before="240"/>
      </w:pPr>
      <w:r w:rsidRPr="00073EEF">
        <w:t>WARRANTY</w:t>
      </w:r>
    </w:p>
    <w:p w:rsidR="00484E92" w:rsidRPr="00073EEF" w:rsidRDefault="00484E92" w:rsidP="00073EEF">
      <w:pPr>
        <w:pStyle w:val="PR1"/>
        <w:numPr>
          <w:ilvl w:val="2"/>
          <w:numId w:val="28"/>
        </w:numPr>
        <w:tabs>
          <w:tab w:val="clear" w:pos="864"/>
          <w:tab w:val="clear" w:pos="936"/>
        </w:tabs>
      </w:pPr>
      <w:r w:rsidRPr="00073EEF">
        <w:t>Provide manufacturer’s warranty against defects in materials.</w:t>
      </w:r>
      <w:r w:rsidR="0029349C">
        <w:t xml:space="preserve"> </w:t>
      </w:r>
    </w:p>
    <w:p w:rsidR="00484E92" w:rsidRPr="00073EEF" w:rsidRDefault="00484E92" w:rsidP="00073EEF">
      <w:pPr>
        <w:pStyle w:val="PR1"/>
        <w:numPr>
          <w:ilvl w:val="2"/>
          <w:numId w:val="28"/>
        </w:numPr>
        <w:tabs>
          <w:tab w:val="clear" w:pos="864"/>
          <w:tab w:val="clear" w:pos="936"/>
        </w:tabs>
      </w:pPr>
      <w:r w:rsidRPr="00073EEF">
        <w:t>Warranty shall provide material and labor to replace or repair defective materials and installations at the discretion of Architect.</w:t>
      </w:r>
    </w:p>
    <w:p w:rsidR="00743A31" w:rsidRPr="00073EEF" w:rsidRDefault="00E9758A" w:rsidP="00073EEF">
      <w:pPr>
        <w:pStyle w:val="PRT"/>
        <w:numPr>
          <w:ilvl w:val="0"/>
          <w:numId w:val="28"/>
        </w:numPr>
        <w:spacing w:before="240"/>
      </w:pPr>
      <w:r w:rsidRPr="00073EEF">
        <w:t>PRODUCTS</w:t>
      </w:r>
    </w:p>
    <w:p w:rsidR="00991460" w:rsidRPr="00073EEF" w:rsidRDefault="00991460" w:rsidP="00073EEF">
      <w:pPr>
        <w:pStyle w:val="ART"/>
        <w:numPr>
          <w:ilvl w:val="1"/>
          <w:numId w:val="28"/>
        </w:numPr>
        <w:tabs>
          <w:tab w:val="clear" w:pos="864"/>
        </w:tabs>
        <w:spacing w:before="240"/>
      </w:pPr>
      <w:r w:rsidRPr="00073EEF">
        <w:t>MATERIALS</w:t>
      </w:r>
    </w:p>
    <w:p w:rsidR="00991460" w:rsidRPr="00073EEF" w:rsidRDefault="00991460" w:rsidP="00073EEF">
      <w:pPr>
        <w:pStyle w:val="PR1"/>
        <w:numPr>
          <w:ilvl w:val="2"/>
          <w:numId w:val="28"/>
        </w:numPr>
        <w:tabs>
          <w:tab w:val="clear" w:pos="864"/>
          <w:tab w:val="clear" w:pos="936"/>
        </w:tabs>
      </w:pPr>
      <w:r w:rsidRPr="00073EEF">
        <w:t>General:</w:t>
      </w:r>
      <w:r w:rsidR="0029349C">
        <w:t xml:space="preserve"> </w:t>
      </w:r>
      <w:r w:rsidRPr="00073EEF">
        <w:t xml:space="preserve">Provide materials that comply with requirements of AWI's quality standard for each type of </w:t>
      </w:r>
      <w:r w:rsidR="00492A26" w:rsidRPr="00073EEF">
        <w:t>casework</w:t>
      </w:r>
      <w:r w:rsidRPr="00073EEF">
        <w:t xml:space="preserve"> and quality grade specified, unless otherwise indicated.</w:t>
      </w:r>
    </w:p>
    <w:p w:rsidR="007D2C62" w:rsidRPr="00073EEF" w:rsidRDefault="00DF02BE" w:rsidP="00073EEF">
      <w:pPr>
        <w:pStyle w:val="PR1"/>
        <w:numPr>
          <w:ilvl w:val="2"/>
          <w:numId w:val="28"/>
        </w:numPr>
        <w:tabs>
          <w:tab w:val="clear" w:pos="864"/>
          <w:tab w:val="clear" w:pos="936"/>
        </w:tabs>
      </w:pPr>
      <w:r w:rsidRPr="00073EEF">
        <w:t>Wood Products:</w:t>
      </w:r>
      <w:r w:rsidR="0029349C">
        <w:t xml:space="preserve"> </w:t>
      </w:r>
      <w:r w:rsidRPr="00073EEF">
        <w:t>Comply with the following:</w:t>
      </w:r>
    </w:p>
    <w:p w:rsidR="00DF02BE" w:rsidRPr="00073EEF" w:rsidRDefault="00DF02BE" w:rsidP="00073EEF">
      <w:pPr>
        <w:pStyle w:val="PR2"/>
        <w:numPr>
          <w:ilvl w:val="3"/>
          <w:numId w:val="28"/>
        </w:numPr>
        <w:tabs>
          <w:tab w:val="clear" w:pos="1440"/>
        </w:tabs>
        <w:spacing w:before="240"/>
      </w:pPr>
      <w:r w:rsidRPr="00073EEF">
        <w:lastRenderedPageBreak/>
        <w:t>Softwood Plywood:</w:t>
      </w:r>
      <w:r w:rsidR="0029349C">
        <w:t xml:space="preserve"> </w:t>
      </w:r>
      <w:r w:rsidRPr="00073EEF">
        <w:t>DOC PS 1, Medium Density Overlay.</w:t>
      </w:r>
      <w:r w:rsidR="0029349C">
        <w:t xml:space="preserve"> </w:t>
      </w:r>
      <w:r w:rsidR="007D2C62" w:rsidRPr="00073EEF">
        <w:t>Fire Retardant.</w:t>
      </w:r>
    </w:p>
    <w:p w:rsidR="00B85F50" w:rsidRPr="00073EEF" w:rsidRDefault="00B85F50" w:rsidP="00073EEF">
      <w:pPr>
        <w:pStyle w:val="PR1"/>
        <w:numPr>
          <w:ilvl w:val="2"/>
          <w:numId w:val="28"/>
        </w:numPr>
        <w:tabs>
          <w:tab w:val="clear" w:pos="864"/>
          <w:tab w:val="clear" w:pos="936"/>
        </w:tabs>
      </w:pPr>
      <w:r w:rsidRPr="00073EEF">
        <w:t>Fire-Retardant-Treated Materials, General:</w:t>
      </w:r>
      <w:r w:rsidR="0029349C">
        <w:t xml:space="preserve"> </w:t>
      </w:r>
      <w:r w:rsidRPr="00073EEF">
        <w:t>Where fire-retardant-treated materials are indicated, use materials complying with requirements in this article that are acceptable to authorities having jurisdiction and with fire-test-response characteristics specified as determined by testing identical products per test method indicated by a qualified testing agency.</w:t>
      </w:r>
    </w:p>
    <w:p w:rsidR="00B85F50" w:rsidRPr="00073EEF" w:rsidRDefault="00B85F50" w:rsidP="00073EEF">
      <w:pPr>
        <w:pStyle w:val="PR2"/>
        <w:numPr>
          <w:ilvl w:val="3"/>
          <w:numId w:val="28"/>
        </w:numPr>
        <w:tabs>
          <w:tab w:val="clear" w:pos="1440"/>
        </w:tabs>
        <w:spacing w:before="240"/>
        <w:contextualSpacing/>
      </w:pPr>
      <w:r w:rsidRPr="00073EEF">
        <w:t xml:space="preserve">Use treated materials that comply with requirements of referenced </w:t>
      </w:r>
      <w:proofErr w:type="spellStart"/>
      <w:r w:rsidR="00492A26" w:rsidRPr="00073EEF">
        <w:t>casework</w:t>
      </w:r>
      <w:r w:rsidRPr="00073EEF">
        <w:t>ing</w:t>
      </w:r>
      <w:proofErr w:type="spellEnd"/>
      <w:r w:rsidRPr="00073EEF">
        <w:t xml:space="preserve"> standard.</w:t>
      </w:r>
      <w:r w:rsidR="0029349C">
        <w:t xml:space="preserve"> </w:t>
      </w:r>
      <w:r w:rsidRPr="00073EEF">
        <w:t>Do not use materials that are warped, discolored, or otherwise defective.</w:t>
      </w:r>
    </w:p>
    <w:p w:rsidR="00B85F50" w:rsidRPr="00073EEF" w:rsidRDefault="00B85F50" w:rsidP="00073EEF">
      <w:pPr>
        <w:pStyle w:val="PR2"/>
        <w:numPr>
          <w:ilvl w:val="3"/>
          <w:numId w:val="28"/>
        </w:numPr>
        <w:tabs>
          <w:tab w:val="clear" w:pos="1440"/>
        </w:tabs>
        <w:spacing w:before="240"/>
        <w:contextualSpacing/>
      </w:pPr>
      <w:r w:rsidRPr="00073EEF">
        <w:t>Use fire-retardant-treatment formulations that do not bleed through or otherwise adversely affect finishes.</w:t>
      </w:r>
      <w:r w:rsidR="0029349C">
        <w:t xml:space="preserve"> </w:t>
      </w:r>
      <w:r w:rsidRPr="00073EEF">
        <w:t>Do not use colorants to distinguish treated materials from untreated materials.</w:t>
      </w:r>
    </w:p>
    <w:p w:rsidR="00B85F50" w:rsidRPr="00073EEF" w:rsidRDefault="00B85F50" w:rsidP="00073EEF">
      <w:pPr>
        <w:pStyle w:val="PR2"/>
        <w:numPr>
          <w:ilvl w:val="3"/>
          <w:numId w:val="28"/>
        </w:numPr>
        <w:tabs>
          <w:tab w:val="clear" w:pos="1440"/>
        </w:tabs>
        <w:spacing w:before="240"/>
        <w:contextualSpacing/>
      </w:pPr>
      <w:r w:rsidRPr="00073EEF">
        <w:t>Identify fire-retardant-treated materials with appropriate classification marking of qualified testing agency in the form of removable paper label or imprint on surfaces that will be concealed from view after installation.</w:t>
      </w:r>
    </w:p>
    <w:p w:rsidR="00B85F50" w:rsidRPr="00073EEF" w:rsidRDefault="00B85F50" w:rsidP="00073EEF">
      <w:pPr>
        <w:pStyle w:val="PR2"/>
        <w:numPr>
          <w:ilvl w:val="3"/>
          <w:numId w:val="28"/>
        </w:numPr>
        <w:tabs>
          <w:tab w:val="clear" w:pos="1440"/>
        </w:tabs>
        <w:spacing w:before="240"/>
        <w:contextualSpacing/>
      </w:pPr>
      <w:r w:rsidRPr="00073EEF">
        <w:t>Fire-Retardant-Treated Lumber and Plywood:</w:t>
      </w:r>
      <w:r w:rsidR="0029349C">
        <w:t xml:space="preserve"> </w:t>
      </w:r>
      <w:r w:rsidRPr="00073EEF">
        <w:t xml:space="preserve">Products with a flame-spread index of 25 or less when tested according to ASTM E 84, with no evidence of significant progressive combustion when the test is extended an additional 20 minutes, and with the flame front not extending more than </w:t>
      </w:r>
      <w:r w:rsidRPr="00073EEF">
        <w:rPr>
          <w:rStyle w:val="IP"/>
          <w:color w:val="auto"/>
        </w:rPr>
        <w:t>10.5 feet</w:t>
      </w:r>
      <w:r w:rsidRPr="00073EEF">
        <w:rPr>
          <w:rStyle w:val="SI"/>
          <w:color w:val="auto"/>
        </w:rPr>
        <w:t xml:space="preserve"> (3.2 m)</w:t>
      </w:r>
      <w:r w:rsidRPr="00073EEF">
        <w:t xml:space="preserve"> beyond the centerline of the burners at any time during the test.</w:t>
      </w:r>
    </w:p>
    <w:p w:rsidR="00B85F50" w:rsidRPr="00073EEF" w:rsidRDefault="00B85F50" w:rsidP="00073EEF">
      <w:pPr>
        <w:pStyle w:val="PR3"/>
        <w:numPr>
          <w:ilvl w:val="4"/>
          <w:numId w:val="28"/>
        </w:numPr>
        <w:tabs>
          <w:tab w:val="clear" w:pos="2016"/>
        </w:tabs>
        <w:spacing w:before="240"/>
        <w:contextualSpacing/>
      </w:pPr>
      <w:r w:rsidRPr="00073EEF">
        <w:t>Kiln dry lumber and plywood after treatment to a maximum moisture content of 19 and 15 percent, respectively.</w:t>
      </w:r>
    </w:p>
    <w:p w:rsidR="00B85F50" w:rsidRPr="00073EEF" w:rsidRDefault="00B85F50" w:rsidP="00073EEF">
      <w:pPr>
        <w:pStyle w:val="PR3"/>
        <w:numPr>
          <w:ilvl w:val="4"/>
          <w:numId w:val="28"/>
        </w:numPr>
        <w:tabs>
          <w:tab w:val="clear" w:pos="2016"/>
        </w:tabs>
        <w:spacing w:before="240"/>
        <w:contextualSpacing/>
      </w:pPr>
      <w:r w:rsidRPr="00073EEF">
        <w:t>For items indicated to receive a stained or natural finish, use organic resin chemical formulation.</w:t>
      </w:r>
    </w:p>
    <w:p w:rsidR="00B85F50" w:rsidRPr="00073EEF" w:rsidRDefault="00B85F50" w:rsidP="00073EEF">
      <w:pPr>
        <w:pStyle w:val="PR3"/>
        <w:numPr>
          <w:ilvl w:val="4"/>
          <w:numId w:val="28"/>
        </w:numPr>
        <w:tabs>
          <w:tab w:val="clear" w:pos="2016"/>
        </w:tabs>
        <w:spacing w:before="240"/>
        <w:contextualSpacing/>
      </w:pPr>
      <w:r w:rsidRPr="00073EEF">
        <w:t xml:space="preserve">Mill lumber after treatment within limits set for wood removal that do not affect listed fire-test-response characteristics, using a </w:t>
      </w:r>
      <w:proofErr w:type="spellStart"/>
      <w:r w:rsidR="00492A26" w:rsidRPr="00073EEF">
        <w:t>casework</w:t>
      </w:r>
      <w:r w:rsidRPr="00073EEF">
        <w:t>ing</w:t>
      </w:r>
      <w:proofErr w:type="spellEnd"/>
      <w:r w:rsidRPr="00073EEF">
        <w:t xml:space="preserve"> shop certified by testing and inspecting agency.</w:t>
      </w:r>
    </w:p>
    <w:p w:rsidR="007D2C62" w:rsidRPr="00073EEF" w:rsidRDefault="00B85F50" w:rsidP="00073EEF">
      <w:pPr>
        <w:pStyle w:val="PR3"/>
        <w:numPr>
          <w:ilvl w:val="4"/>
          <w:numId w:val="28"/>
        </w:numPr>
        <w:tabs>
          <w:tab w:val="clear" w:pos="2016"/>
        </w:tabs>
        <w:spacing w:before="240"/>
        <w:contextualSpacing/>
      </w:pPr>
      <w:r w:rsidRPr="00073EEF">
        <w:t xml:space="preserve">Mill lumber before treatment and implement special procedures during treatment and drying processes that prevent lumber from warping and developing discolorations from drying sticks or other causes, marring, and other defects affecting appearance of treated </w:t>
      </w:r>
      <w:r w:rsidR="00492A26" w:rsidRPr="00073EEF">
        <w:t>casework</w:t>
      </w:r>
      <w:r w:rsidRPr="00073EEF">
        <w:t>.</w:t>
      </w:r>
    </w:p>
    <w:p w:rsidR="00991460" w:rsidRPr="00073EEF" w:rsidRDefault="00991460" w:rsidP="00073EEF">
      <w:pPr>
        <w:pStyle w:val="PR1"/>
        <w:numPr>
          <w:ilvl w:val="2"/>
          <w:numId w:val="28"/>
        </w:numPr>
        <w:tabs>
          <w:tab w:val="clear" w:pos="864"/>
          <w:tab w:val="clear" w:pos="936"/>
        </w:tabs>
      </w:pPr>
      <w:r w:rsidRPr="00073EEF">
        <w:t>High-Pressure Decorative Laminate:</w:t>
      </w:r>
      <w:r w:rsidR="0029349C">
        <w:t xml:space="preserve"> </w:t>
      </w:r>
      <w:r w:rsidRPr="00073EEF">
        <w:t xml:space="preserve">NEMA LD 3, grades as indicated or, if not indicated, as required by </w:t>
      </w:r>
      <w:r w:rsidR="00492A26" w:rsidRPr="00073EEF">
        <w:t>casework</w:t>
      </w:r>
      <w:r w:rsidRPr="00073EEF">
        <w:t xml:space="preserve"> quality standard.</w:t>
      </w:r>
    </w:p>
    <w:p w:rsidR="00991460" w:rsidRPr="00073EEF" w:rsidRDefault="00991460" w:rsidP="00073EEF">
      <w:pPr>
        <w:pStyle w:val="PR2"/>
        <w:numPr>
          <w:ilvl w:val="3"/>
          <w:numId w:val="28"/>
        </w:numPr>
        <w:tabs>
          <w:tab w:val="clear" w:pos="1440"/>
        </w:tabs>
        <w:spacing w:before="240"/>
      </w:pPr>
      <w:r w:rsidRPr="00073EEF">
        <w:t>Manufacturer</w:t>
      </w:r>
      <w:r w:rsidR="004002FD" w:rsidRPr="00073EEF">
        <w:t>s</w:t>
      </w:r>
      <w:r w:rsidRPr="00073EEF">
        <w:t>:</w:t>
      </w:r>
      <w:r w:rsidR="0029349C">
        <w:t xml:space="preserve"> </w:t>
      </w:r>
      <w:r w:rsidRPr="00073EEF">
        <w:t>Subject to compliance with requirements, provide high-pressure decorative laminates by one of the following:</w:t>
      </w:r>
    </w:p>
    <w:p w:rsidR="00CB107A" w:rsidRPr="00073EEF" w:rsidRDefault="00FE66AE" w:rsidP="00073EEF">
      <w:pPr>
        <w:pStyle w:val="PR3"/>
        <w:numPr>
          <w:ilvl w:val="4"/>
          <w:numId w:val="28"/>
        </w:numPr>
        <w:tabs>
          <w:tab w:val="clear" w:pos="2016"/>
        </w:tabs>
        <w:spacing w:before="240"/>
        <w:contextualSpacing/>
      </w:pPr>
      <w:r w:rsidRPr="00073EEF">
        <w:t>Wilsonart</w:t>
      </w:r>
      <w:r w:rsidR="00A1599D" w:rsidRPr="00073EEF">
        <w:t>, Inc.</w:t>
      </w:r>
    </w:p>
    <w:p w:rsidR="00A1599D" w:rsidRPr="00073EEF" w:rsidRDefault="00CB63A9" w:rsidP="00073EEF">
      <w:pPr>
        <w:pStyle w:val="PR3"/>
        <w:numPr>
          <w:ilvl w:val="4"/>
          <w:numId w:val="28"/>
        </w:numPr>
        <w:tabs>
          <w:tab w:val="clear" w:pos="2016"/>
        </w:tabs>
        <w:spacing w:before="240"/>
        <w:contextualSpacing/>
      </w:pPr>
      <w:proofErr w:type="spellStart"/>
      <w:r w:rsidRPr="00073EEF">
        <w:t>Nevamar</w:t>
      </w:r>
      <w:proofErr w:type="spellEnd"/>
    </w:p>
    <w:p w:rsidR="00CB63A9" w:rsidRPr="00073EEF" w:rsidRDefault="00CB63A9" w:rsidP="00073EEF">
      <w:pPr>
        <w:pStyle w:val="PR3"/>
        <w:numPr>
          <w:ilvl w:val="4"/>
          <w:numId w:val="28"/>
        </w:numPr>
        <w:tabs>
          <w:tab w:val="clear" w:pos="2016"/>
        </w:tabs>
        <w:spacing w:before="240"/>
        <w:contextualSpacing/>
      </w:pPr>
      <w:r w:rsidRPr="00073EEF">
        <w:t>Formica</w:t>
      </w:r>
    </w:p>
    <w:p w:rsidR="003862BB" w:rsidRPr="00073EEF" w:rsidRDefault="00CB63A9" w:rsidP="00073EEF">
      <w:pPr>
        <w:pStyle w:val="PR3"/>
        <w:numPr>
          <w:ilvl w:val="4"/>
          <w:numId w:val="28"/>
        </w:numPr>
        <w:tabs>
          <w:tab w:val="clear" w:pos="2016"/>
        </w:tabs>
        <w:spacing w:before="240"/>
        <w:contextualSpacing/>
      </w:pPr>
      <w:r w:rsidRPr="00073EEF">
        <w:t>Or Approved Equal</w:t>
      </w:r>
    </w:p>
    <w:p w:rsidR="00BD4EB9" w:rsidRPr="00073EEF" w:rsidRDefault="00991460" w:rsidP="00073EEF">
      <w:pPr>
        <w:pStyle w:val="PR2"/>
        <w:numPr>
          <w:ilvl w:val="3"/>
          <w:numId w:val="28"/>
        </w:numPr>
        <w:tabs>
          <w:tab w:val="clear" w:pos="1440"/>
        </w:tabs>
        <w:spacing w:before="240"/>
      </w:pPr>
      <w:r w:rsidRPr="00073EEF">
        <w:t>Colors and Patterns:</w:t>
      </w:r>
      <w:r w:rsidR="0029349C">
        <w:t xml:space="preserve"> </w:t>
      </w:r>
      <w:r w:rsidRPr="00073EEF">
        <w:t xml:space="preserve">As </w:t>
      </w:r>
      <w:r w:rsidR="00A1599D" w:rsidRPr="00073EEF">
        <w:t>indicated in Drawings</w:t>
      </w:r>
      <w:r w:rsidRPr="00073EEF">
        <w:t>.</w:t>
      </w:r>
    </w:p>
    <w:p w:rsidR="00484E92" w:rsidRPr="00073EEF" w:rsidRDefault="00A457A4" w:rsidP="00073EEF">
      <w:pPr>
        <w:pStyle w:val="PR1"/>
        <w:numPr>
          <w:ilvl w:val="2"/>
          <w:numId w:val="28"/>
        </w:numPr>
        <w:tabs>
          <w:tab w:val="clear" w:pos="864"/>
          <w:tab w:val="clear" w:pos="936"/>
        </w:tabs>
      </w:pPr>
      <w:r w:rsidRPr="00073EEF">
        <w:t>Solid-Surfacing Material:</w:t>
      </w:r>
      <w:r w:rsidR="0029349C">
        <w:t xml:space="preserve"> </w:t>
      </w:r>
      <w:r w:rsidRPr="00073EEF">
        <w:t xml:space="preserve">Homogeneous solid sheets </w:t>
      </w:r>
      <w:r w:rsidR="009D46F5" w:rsidRPr="00073EEF">
        <w:t xml:space="preserve">or acrylic or polyester </w:t>
      </w:r>
      <w:r w:rsidRPr="00073EEF">
        <w:t xml:space="preserve">resin </w:t>
      </w:r>
      <w:r w:rsidR="009D46F5" w:rsidRPr="00073EEF">
        <w:t xml:space="preserve">over continuous substrate </w:t>
      </w:r>
      <w:r w:rsidRPr="00073EEF">
        <w:t>complying with ISSFA-2</w:t>
      </w:r>
      <w:r w:rsidR="009D46F5" w:rsidRPr="00073EEF">
        <w:t xml:space="preserve"> and NEMA LD3</w:t>
      </w:r>
      <w:r w:rsidRPr="00073EEF">
        <w:t>.</w:t>
      </w:r>
      <w:r w:rsidR="0029349C">
        <w:t xml:space="preserve"> </w:t>
      </w:r>
      <w:r w:rsidR="009D46F5" w:rsidRPr="00073EEF">
        <w:rPr>
          <w:color w:val="000000"/>
        </w:rPr>
        <w:t>N</w:t>
      </w:r>
      <w:r w:rsidR="00484E92" w:rsidRPr="00073EEF">
        <w:rPr>
          <w:color w:val="000000"/>
        </w:rPr>
        <w:t>on</w:t>
      </w:r>
      <w:r w:rsidR="009D46F5" w:rsidRPr="00073EEF">
        <w:rPr>
          <w:color w:val="000000"/>
        </w:rPr>
        <w:t>-</w:t>
      </w:r>
      <w:r w:rsidR="00484E92" w:rsidRPr="00073EEF">
        <w:rPr>
          <w:color w:val="000000"/>
        </w:rPr>
        <w:t xml:space="preserve">porous, </w:t>
      </w:r>
      <w:r w:rsidR="009D46F5" w:rsidRPr="00073EEF">
        <w:rPr>
          <w:color w:val="000000"/>
        </w:rPr>
        <w:t>no surface coating</w:t>
      </w:r>
      <w:r w:rsidR="00484E92" w:rsidRPr="00073EEF">
        <w:rPr>
          <w:color w:val="000000"/>
        </w:rPr>
        <w:t xml:space="preserve">, laminated or of composite construction with through body colors </w:t>
      </w:r>
      <w:r w:rsidR="009D46F5" w:rsidRPr="00073EEF">
        <w:rPr>
          <w:color w:val="000000"/>
        </w:rPr>
        <w:t xml:space="preserve">capable of being worked and repaired using standard woodworking tools, </w:t>
      </w:r>
      <w:r w:rsidR="00484E92" w:rsidRPr="00073EEF">
        <w:rPr>
          <w:color w:val="000000"/>
        </w:rPr>
        <w:t>meeting ANSI Z124.3 or ANSI Z124.6.</w:t>
      </w:r>
    </w:p>
    <w:p w:rsidR="00A457A4" w:rsidRPr="00073EEF" w:rsidRDefault="00BD2B69" w:rsidP="00073EEF">
      <w:pPr>
        <w:pStyle w:val="PR2"/>
        <w:numPr>
          <w:ilvl w:val="3"/>
          <w:numId w:val="28"/>
        </w:numPr>
        <w:tabs>
          <w:tab w:val="clear" w:pos="1440"/>
        </w:tabs>
        <w:spacing w:before="240"/>
        <w:contextualSpacing/>
      </w:pPr>
      <w:r w:rsidRPr="00073EEF">
        <w:lastRenderedPageBreak/>
        <w:t>Basis of Design Product</w:t>
      </w:r>
      <w:r w:rsidR="00E9758A" w:rsidRPr="00073EEF">
        <w:t xml:space="preserve">: </w:t>
      </w:r>
      <w:r w:rsidR="00E9758A" w:rsidRPr="00073EEF">
        <w:rPr>
          <w:shd w:val="clear" w:color="auto" w:fill="FFFFFF"/>
        </w:rPr>
        <w:t>EOS</w:t>
      </w:r>
      <w:r w:rsidR="008B7236" w:rsidRPr="00073EEF">
        <w:rPr>
          <w:shd w:val="clear" w:color="auto" w:fill="FFFFFF"/>
        </w:rPr>
        <w:t xml:space="preserve"> Surfaces LLC,</w:t>
      </w:r>
      <w:r w:rsidR="0029349C">
        <w:rPr>
          <w:shd w:val="clear" w:color="auto" w:fill="FFFFFF"/>
        </w:rPr>
        <w:t xml:space="preserve"> </w:t>
      </w:r>
      <w:r w:rsidR="008B7236" w:rsidRPr="00073EEF">
        <w:rPr>
          <w:shd w:val="clear" w:color="auto" w:fill="FFFFFF"/>
        </w:rPr>
        <w:t>Cupron Enhanced Solid Surface Material (800-719-3671) or approved equal</w:t>
      </w:r>
      <w:r w:rsidR="00E9758A" w:rsidRPr="00073EEF">
        <w:t xml:space="preserve"> </w:t>
      </w:r>
      <w:r w:rsidR="008B7236" w:rsidRPr="00073EEF">
        <w:t>by one</w:t>
      </w:r>
      <w:r w:rsidR="00E9758A" w:rsidRPr="00073EEF">
        <w:t xml:space="preserve"> the following: </w:t>
      </w:r>
    </w:p>
    <w:p w:rsidR="00A457A4" w:rsidRPr="00073EEF" w:rsidRDefault="00E97251" w:rsidP="00073EEF">
      <w:pPr>
        <w:pStyle w:val="PR3"/>
        <w:numPr>
          <w:ilvl w:val="4"/>
          <w:numId w:val="28"/>
        </w:numPr>
        <w:spacing w:before="240"/>
        <w:contextualSpacing/>
      </w:pPr>
      <w:r w:rsidRPr="00073EEF">
        <w:t xml:space="preserve">Corian </w:t>
      </w:r>
      <w:r w:rsidR="00CB63A9" w:rsidRPr="00073EEF">
        <w:t>by DuPont</w:t>
      </w:r>
    </w:p>
    <w:p w:rsidR="00BD4EB9" w:rsidRPr="00073EEF" w:rsidRDefault="00E9758A" w:rsidP="00073EEF">
      <w:pPr>
        <w:pStyle w:val="PR3"/>
        <w:numPr>
          <w:ilvl w:val="4"/>
          <w:numId w:val="28"/>
        </w:numPr>
        <w:spacing w:before="240"/>
        <w:contextualSpacing/>
      </w:pPr>
      <w:proofErr w:type="spellStart"/>
      <w:r w:rsidRPr="00073EEF">
        <w:t>Dovae</w:t>
      </w:r>
      <w:proofErr w:type="spellEnd"/>
    </w:p>
    <w:p w:rsidR="00CB63A9" w:rsidRPr="00073EEF" w:rsidRDefault="00CB63A9" w:rsidP="00073EEF">
      <w:pPr>
        <w:pStyle w:val="PR3"/>
        <w:numPr>
          <w:ilvl w:val="4"/>
          <w:numId w:val="28"/>
        </w:numPr>
        <w:spacing w:before="240"/>
        <w:contextualSpacing/>
      </w:pPr>
      <w:r w:rsidRPr="00073EEF">
        <w:t>Wilsonart Solid Surface</w:t>
      </w:r>
    </w:p>
    <w:p w:rsidR="00CB63A9" w:rsidRPr="00073EEF" w:rsidRDefault="00CB63A9" w:rsidP="00073EEF">
      <w:pPr>
        <w:pStyle w:val="PR3"/>
        <w:numPr>
          <w:ilvl w:val="4"/>
          <w:numId w:val="28"/>
        </w:numPr>
        <w:spacing w:before="240"/>
        <w:contextualSpacing/>
      </w:pPr>
      <w:proofErr w:type="spellStart"/>
      <w:r w:rsidRPr="00073EEF">
        <w:t>Avonite</w:t>
      </w:r>
      <w:proofErr w:type="spellEnd"/>
    </w:p>
    <w:p w:rsidR="00A457A4" w:rsidRPr="00073EEF" w:rsidRDefault="00A457A4" w:rsidP="00073EEF">
      <w:pPr>
        <w:pStyle w:val="PR2"/>
        <w:numPr>
          <w:ilvl w:val="3"/>
          <w:numId w:val="28"/>
        </w:numPr>
        <w:tabs>
          <w:tab w:val="clear" w:pos="1440"/>
        </w:tabs>
        <w:spacing w:before="240"/>
        <w:contextualSpacing/>
      </w:pPr>
      <w:r w:rsidRPr="00073EEF">
        <w:t>Colors and Patterns:</w:t>
      </w:r>
      <w:r w:rsidR="0029349C">
        <w:t xml:space="preserve"> </w:t>
      </w:r>
      <w:r w:rsidR="00CB735E" w:rsidRPr="00073EEF">
        <w:t>As indicated in Drawings.</w:t>
      </w:r>
    </w:p>
    <w:p w:rsidR="00991460" w:rsidRPr="00073EEF" w:rsidRDefault="00991460" w:rsidP="00073EEF">
      <w:pPr>
        <w:pStyle w:val="ART"/>
        <w:numPr>
          <w:ilvl w:val="1"/>
          <w:numId w:val="28"/>
        </w:numPr>
        <w:tabs>
          <w:tab w:val="clear" w:pos="864"/>
        </w:tabs>
        <w:spacing w:before="240"/>
      </w:pPr>
      <w:r w:rsidRPr="00073EEF">
        <w:t>CABINET HARDWARE AND ACCESSORIES</w:t>
      </w:r>
    </w:p>
    <w:p w:rsidR="00DF02BE" w:rsidRPr="00073EEF" w:rsidRDefault="00DF02BE" w:rsidP="00073EEF">
      <w:pPr>
        <w:pStyle w:val="PR1"/>
        <w:numPr>
          <w:ilvl w:val="2"/>
          <w:numId w:val="28"/>
        </w:numPr>
        <w:tabs>
          <w:tab w:val="clear" w:pos="864"/>
          <w:tab w:val="clear" w:pos="936"/>
        </w:tabs>
      </w:pPr>
      <w:r w:rsidRPr="00073EEF">
        <w:t>General:</w:t>
      </w:r>
      <w:r w:rsidR="0029349C">
        <w:t xml:space="preserve"> </w:t>
      </w:r>
      <w:r w:rsidRPr="00073EEF">
        <w:t>Provide cabinet hardware and accessory materials associated with architectural cabinets.</w:t>
      </w:r>
    </w:p>
    <w:p w:rsidR="00DF02BE" w:rsidRPr="00073EEF" w:rsidRDefault="00DF02BE" w:rsidP="00073EEF">
      <w:pPr>
        <w:pStyle w:val="PR1"/>
        <w:numPr>
          <w:ilvl w:val="2"/>
          <w:numId w:val="28"/>
        </w:numPr>
        <w:tabs>
          <w:tab w:val="clear" w:pos="864"/>
          <w:tab w:val="clear" w:pos="936"/>
        </w:tabs>
      </w:pPr>
      <w:r w:rsidRPr="00073EEF">
        <w:t>Frameless Concealed Hinges (European Type):</w:t>
      </w:r>
      <w:r w:rsidR="0029349C">
        <w:t xml:space="preserve"> </w:t>
      </w:r>
      <w:r w:rsidRPr="00073EEF">
        <w:t>BHMA A156.9, B01602, 135 degrees of opening</w:t>
      </w:r>
      <w:r w:rsidR="00DF1350" w:rsidRPr="00073EEF">
        <w:t>, self-closing.</w:t>
      </w:r>
    </w:p>
    <w:p w:rsidR="004866C7" w:rsidRPr="00073EEF" w:rsidRDefault="004866C7" w:rsidP="00073EEF">
      <w:pPr>
        <w:pStyle w:val="PR1"/>
        <w:numPr>
          <w:ilvl w:val="2"/>
          <w:numId w:val="28"/>
        </w:numPr>
        <w:tabs>
          <w:tab w:val="clear" w:pos="864"/>
          <w:tab w:val="clear" w:pos="936"/>
        </w:tabs>
      </w:pPr>
      <w:r w:rsidRPr="00073EEF">
        <w:t>Wire Pulls:</w:t>
      </w:r>
      <w:r w:rsidR="0029349C">
        <w:t xml:space="preserve"> </w:t>
      </w:r>
      <w:r w:rsidR="008B7236" w:rsidRPr="00073EEF">
        <w:t>Basis of Design:</w:t>
      </w:r>
      <w:r w:rsidR="0029349C">
        <w:t xml:space="preserve"> </w:t>
      </w:r>
      <w:r w:rsidR="00F82BDB" w:rsidRPr="00073EEF">
        <w:t xml:space="preserve">Hafele 117.67.025 </w:t>
      </w:r>
      <w:r w:rsidR="008B7236" w:rsidRPr="00073EEF">
        <w:t xml:space="preserve">or approved equal brushed chrome </w:t>
      </w:r>
      <w:r w:rsidR="00F82BDB" w:rsidRPr="00073EEF">
        <w:t>p</w:t>
      </w:r>
      <w:r w:rsidR="008B7236" w:rsidRPr="00073EEF">
        <w:t>ull, b</w:t>
      </w:r>
      <w:r w:rsidRPr="00073EEF">
        <w:t>ack mounted</w:t>
      </w:r>
      <w:r w:rsidR="00F82BDB" w:rsidRPr="00073EEF">
        <w:t xml:space="preserve"> 5 inches (128 mm) center to center</w:t>
      </w:r>
      <w:r w:rsidRPr="00073EEF">
        <w:t xml:space="preserve">, </w:t>
      </w:r>
      <w:r w:rsidR="00F82BDB" w:rsidRPr="00073EEF">
        <w:t>6 inches (153 mm) overall length; aluminum, silver matt anodized finish.</w:t>
      </w:r>
      <w:r w:rsidR="0029349C">
        <w:t xml:space="preserve"> </w:t>
      </w:r>
    </w:p>
    <w:p w:rsidR="00BD0AA0" w:rsidRPr="00073EEF" w:rsidRDefault="00DF02BE" w:rsidP="00073EEF">
      <w:pPr>
        <w:pStyle w:val="PR1"/>
        <w:numPr>
          <w:ilvl w:val="2"/>
          <w:numId w:val="28"/>
        </w:numPr>
        <w:tabs>
          <w:tab w:val="clear" w:pos="864"/>
          <w:tab w:val="clear" w:pos="936"/>
        </w:tabs>
      </w:pPr>
      <w:r w:rsidRPr="00073EEF">
        <w:t>Adjustable Shelf Standards and Supports:</w:t>
      </w:r>
      <w:r w:rsidR="0029349C">
        <w:t xml:space="preserve"> </w:t>
      </w:r>
      <w:r w:rsidRPr="00073EEF">
        <w:t>BHMA A156.9, B04071; with shelf rests, B04081.</w:t>
      </w:r>
      <w:r w:rsidR="00BD0AA0" w:rsidRPr="00073EEF">
        <w:t xml:space="preserve"> </w:t>
      </w:r>
    </w:p>
    <w:p w:rsidR="00DF02BE" w:rsidRPr="00073EEF" w:rsidRDefault="00DF02BE" w:rsidP="00073EEF">
      <w:pPr>
        <w:pStyle w:val="PR1"/>
        <w:numPr>
          <w:ilvl w:val="2"/>
          <w:numId w:val="28"/>
        </w:numPr>
        <w:tabs>
          <w:tab w:val="clear" w:pos="864"/>
          <w:tab w:val="clear" w:pos="936"/>
        </w:tabs>
      </w:pPr>
      <w:r w:rsidRPr="00073EEF">
        <w:t>Shelf Rests:</w:t>
      </w:r>
      <w:r w:rsidR="0029349C">
        <w:t xml:space="preserve"> </w:t>
      </w:r>
      <w:r w:rsidRPr="00073EEF">
        <w:t>BHMA A156.9, B04013; metal.</w:t>
      </w:r>
    </w:p>
    <w:p w:rsidR="00DF02BE" w:rsidRPr="00073EEF" w:rsidRDefault="00DF02BE" w:rsidP="00073EEF">
      <w:pPr>
        <w:pStyle w:val="PR1"/>
        <w:numPr>
          <w:ilvl w:val="2"/>
          <w:numId w:val="28"/>
        </w:numPr>
        <w:tabs>
          <w:tab w:val="clear" w:pos="864"/>
          <w:tab w:val="clear" w:pos="936"/>
        </w:tabs>
      </w:pPr>
      <w:r w:rsidRPr="00073EEF">
        <w:t>Door Locks:</w:t>
      </w:r>
      <w:r w:rsidR="0029349C">
        <w:t xml:space="preserve"> </w:t>
      </w:r>
      <w:r w:rsidRPr="00073EEF">
        <w:t>BHMA A156.11, E07121.</w:t>
      </w:r>
      <w:r w:rsidR="0029349C">
        <w:t xml:space="preserve"> </w:t>
      </w:r>
    </w:p>
    <w:p w:rsidR="00996591" w:rsidRPr="00073EEF" w:rsidRDefault="00B700CD" w:rsidP="00073EEF">
      <w:pPr>
        <w:pStyle w:val="PR1"/>
        <w:numPr>
          <w:ilvl w:val="2"/>
          <w:numId w:val="28"/>
        </w:numPr>
        <w:tabs>
          <w:tab w:val="clear" w:pos="864"/>
          <w:tab w:val="clear" w:pos="936"/>
        </w:tabs>
      </w:pPr>
      <w:r w:rsidRPr="00073EEF">
        <w:t>D</w:t>
      </w:r>
      <w:r w:rsidR="00996591" w:rsidRPr="00073EEF">
        <w:t>rawer Locks:</w:t>
      </w:r>
      <w:r w:rsidR="001B0528" w:rsidRPr="00073EEF">
        <w:t xml:space="preserve"> BHMA A156.11, E07041</w:t>
      </w:r>
    </w:p>
    <w:p w:rsidR="00E21F62" w:rsidRPr="00073EEF" w:rsidRDefault="00E21F62" w:rsidP="00073EEF">
      <w:pPr>
        <w:pStyle w:val="PR1"/>
        <w:numPr>
          <w:ilvl w:val="2"/>
          <w:numId w:val="28"/>
        </w:numPr>
        <w:tabs>
          <w:tab w:val="clear" w:pos="864"/>
          <w:tab w:val="clear" w:pos="936"/>
        </w:tabs>
      </w:pPr>
      <w:r w:rsidRPr="00073EEF">
        <w:t>Counter Supports:</w:t>
      </w:r>
      <w:r w:rsidR="0029349C">
        <w:t xml:space="preserve"> </w:t>
      </w:r>
      <w:r w:rsidRPr="00073EEF">
        <w:t>Support brackets fabricated by welding miter cut extruded aluminum sections, grinding and deburring sharp edges and welds, drilling holes for field attachment, and factory finishing. Fabricate components from extruded aluminum sections c</w:t>
      </w:r>
      <w:r w:rsidR="00BD2B69" w:rsidRPr="00073EEF">
        <w:t>omplying with ASTM B221, 6063-T6</w:t>
      </w:r>
      <w:r w:rsidRPr="00073EEF">
        <w:t xml:space="preserve"> alloy and temper.</w:t>
      </w:r>
    </w:p>
    <w:p w:rsidR="00BD2B69" w:rsidRPr="00073EEF" w:rsidRDefault="008B7236" w:rsidP="00073EEF">
      <w:pPr>
        <w:pStyle w:val="PR2"/>
        <w:numPr>
          <w:ilvl w:val="3"/>
          <w:numId w:val="28"/>
        </w:numPr>
        <w:tabs>
          <w:tab w:val="clear" w:pos="1440"/>
        </w:tabs>
        <w:spacing w:before="240"/>
        <w:contextualSpacing/>
      </w:pPr>
      <w:r w:rsidRPr="00073EEF">
        <w:t xml:space="preserve">Basis of Design </w:t>
      </w:r>
      <w:r w:rsidR="00E21F62" w:rsidRPr="00073EEF">
        <w:t>Product:</w:t>
      </w:r>
      <w:r w:rsidR="0029349C">
        <w:t xml:space="preserve"> </w:t>
      </w:r>
      <w:r w:rsidR="00BD2B69" w:rsidRPr="00073EEF">
        <w:t>"</w:t>
      </w:r>
      <w:proofErr w:type="spellStart"/>
      <w:r w:rsidR="00BD2B69" w:rsidRPr="00073EEF">
        <w:t>Rakks</w:t>
      </w:r>
      <w:proofErr w:type="spellEnd"/>
      <w:r w:rsidR="00BD2B69" w:rsidRPr="00073EEF">
        <w:t xml:space="preserve"> EH Series Counter Support Brackets” by </w:t>
      </w:r>
      <w:proofErr w:type="spellStart"/>
      <w:r w:rsidR="00BD2B69" w:rsidRPr="00073EEF">
        <w:t>Rangine</w:t>
      </w:r>
      <w:proofErr w:type="spellEnd"/>
      <w:r w:rsidR="00BD2B69" w:rsidRPr="00073EEF">
        <w:t xml:space="preserve"> Corporation, or by one of the following:</w:t>
      </w:r>
    </w:p>
    <w:p w:rsidR="00BD2B69" w:rsidRPr="00073EEF" w:rsidRDefault="00BD2B69" w:rsidP="00F21C9D">
      <w:pPr>
        <w:pStyle w:val="PR3"/>
        <w:numPr>
          <w:ilvl w:val="4"/>
          <w:numId w:val="28"/>
        </w:numPr>
        <w:tabs>
          <w:tab w:val="clear" w:pos="2016"/>
        </w:tabs>
        <w:spacing w:before="240"/>
        <w:contextualSpacing/>
      </w:pPr>
      <w:r w:rsidRPr="00073EEF">
        <w:t>A&amp;M Hardware, Inc.</w:t>
      </w:r>
    </w:p>
    <w:p w:rsidR="00BD2B69" w:rsidRPr="00073EEF" w:rsidRDefault="00BD2B69" w:rsidP="00F21C9D">
      <w:pPr>
        <w:pStyle w:val="PR3"/>
        <w:numPr>
          <w:ilvl w:val="4"/>
          <w:numId w:val="28"/>
        </w:numPr>
        <w:tabs>
          <w:tab w:val="clear" w:pos="2016"/>
        </w:tabs>
        <w:spacing w:before="240"/>
        <w:contextualSpacing/>
      </w:pPr>
      <w:r w:rsidRPr="00073EEF">
        <w:t>HDL</w:t>
      </w:r>
    </w:p>
    <w:p w:rsidR="00BD2B69" w:rsidRPr="00073EEF" w:rsidRDefault="00BD2B69" w:rsidP="00F21C9D">
      <w:pPr>
        <w:pStyle w:val="PR3"/>
        <w:numPr>
          <w:ilvl w:val="4"/>
          <w:numId w:val="28"/>
        </w:numPr>
        <w:tabs>
          <w:tab w:val="clear" w:pos="2016"/>
        </w:tabs>
        <w:spacing w:before="240"/>
        <w:contextualSpacing/>
      </w:pPr>
      <w:r w:rsidRPr="00073EEF">
        <w:t xml:space="preserve">Doug </w:t>
      </w:r>
      <w:proofErr w:type="spellStart"/>
      <w:r w:rsidRPr="00073EEF">
        <w:t>Mockett</w:t>
      </w:r>
      <w:proofErr w:type="spellEnd"/>
    </w:p>
    <w:p w:rsidR="00181440" w:rsidRPr="00073EEF" w:rsidRDefault="00181440" w:rsidP="00F21C9D">
      <w:pPr>
        <w:pStyle w:val="PR3"/>
        <w:numPr>
          <w:ilvl w:val="4"/>
          <w:numId w:val="28"/>
        </w:numPr>
        <w:tabs>
          <w:tab w:val="clear" w:pos="2016"/>
        </w:tabs>
        <w:spacing w:before="240"/>
        <w:contextualSpacing/>
      </w:pPr>
      <w:r w:rsidRPr="00073EEF">
        <w:t>or Approved Equal.</w:t>
      </w:r>
    </w:p>
    <w:p w:rsidR="00E21F62" w:rsidRPr="00073EEF" w:rsidRDefault="00E21F62" w:rsidP="00073EEF">
      <w:pPr>
        <w:pStyle w:val="PR2"/>
        <w:numPr>
          <w:ilvl w:val="3"/>
          <w:numId w:val="28"/>
        </w:numPr>
        <w:tabs>
          <w:tab w:val="clear" w:pos="1440"/>
        </w:tabs>
        <w:spacing w:before="240"/>
        <w:contextualSpacing/>
      </w:pPr>
      <w:r w:rsidRPr="00073EEF">
        <w:t xml:space="preserve">Subject to compliance with requirements, provide 6063-T6 extruded </w:t>
      </w:r>
      <w:r w:rsidR="00A70CFB" w:rsidRPr="00073EEF">
        <w:t>aluminum</w:t>
      </w:r>
      <w:r w:rsidRPr="00073EEF">
        <w:t xml:space="preserve"> </w:t>
      </w:r>
    </w:p>
    <w:p w:rsidR="00E21F62" w:rsidRPr="00073EEF" w:rsidRDefault="00BD2B69" w:rsidP="00F21C9D">
      <w:pPr>
        <w:pStyle w:val="PR3"/>
        <w:numPr>
          <w:ilvl w:val="4"/>
          <w:numId w:val="28"/>
        </w:numPr>
        <w:tabs>
          <w:tab w:val="clear" w:pos="2016"/>
        </w:tabs>
        <w:spacing w:before="240"/>
        <w:contextualSpacing/>
      </w:pPr>
      <w:r w:rsidRPr="00073EEF">
        <w:t>Model:</w:t>
      </w:r>
      <w:r w:rsidR="0029349C">
        <w:t xml:space="preserve"> </w:t>
      </w:r>
      <w:r w:rsidRPr="00073EEF">
        <w:tab/>
      </w:r>
      <w:r w:rsidRPr="00073EEF">
        <w:tab/>
        <w:t>C</w:t>
      </w:r>
      <w:r w:rsidR="00A70CFB" w:rsidRPr="00073EEF">
        <w:t>oncealed</w:t>
      </w:r>
      <w:r w:rsidR="00E97251" w:rsidRPr="00073EEF">
        <w:t xml:space="preserve"> mount</w:t>
      </w:r>
      <w:r w:rsidRPr="00073EEF">
        <w:t xml:space="preserve"> as noted in Drawings.</w:t>
      </w:r>
    </w:p>
    <w:p w:rsidR="004866C7" w:rsidRPr="00073EEF" w:rsidRDefault="00BD2B69" w:rsidP="00F21C9D">
      <w:pPr>
        <w:pStyle w:val="PR3"/>
        <w:numPr>
          <w:ilvl w:val="4"/>
          <w:numId w:val="28"/>
        </w:numPr>
        <w:tabs>
          <w:tab w:val="clear" w:pos="2016"/>
        </w:tabs>
        <w:spacing w:before="240"/>
        <w:contextualSpacing/>
      </w:pPr>
      <w:r w:rsidRPr="00073EEF">
        <w:t>Size</w:t>
      </w:r>
      <w:r w:rsidR="00E21F62" w:rsidRPr="00073EEF">
        <w:t xml:space="preserve">: </w:t>
      </w:r>
      <w:r w:rsidR="00F21C9D">
        <w:tab/>
      </w:r>
      <w:r w:rsidR="00F21C9D">
        <w:tab/>
      </w:r>
      <w:r w:rsidR="004866C7" w:rsidRPr="00073EEF">
        <w:t>As required to support countertop</w:t>
      </w:r>
      <w:r w:rsidRPr="00073EEF">
        <w:t xml:space="preserve"> or as noted in Drawings</w:t>
      </w:r>
      <w:r w:rsidR="00A70CFB" w:rsidRPr="00073EEF">
        <w:t>.</w:t>
      </w:r>
    </w:p>
    <w:p w:rsidR="00BD2B69" w:rsidRPr="00073EEF" w:rsidRDefault="00F21C9D" w:rsidP="00F21C9D">
      <w:pPr>
        <w:pStyle w:val="PR3"/>
        <w:numPr>
          <w:ilvl w:val="4"/>
          <w:numId w:val="28"/>
        </w:numPr>
        <w:tabs>
          <w:tab w:val="clear" w:pos="2016"/>
        </w:tabs>
        <w:spacing w:before="240"/>
        <w:contextualSpacing/>
      </w:pPr>
      <w:r>
        <w:t>Material:</w:t>
      </w:r>
      <w:r>
        <w:tab/>
      </w:r>
      <w:r w:rsidR="00BD2B69" w:rsidRPr="00073EEF">
        <w:t>6063-T6 Extruded Aluminum.</w:t>
      </w:r>
    </w:p>
    <w:p w:rsidR="009B4354" w:rsidRPr="00073EEF" w:rsidRDefault="009B4354" w:rsidP="00073EEF">
      <w:pPr>
        <w:pStyle w:val="PR1"/>
        <w:numPr>
          <w:ilvl w:val="2"/>
          <w:numId w:val="28"/>
        </w:numPr>
        <w:tabs>
          <w:tab w:val="clear" w:pos="864"/>
          <w:tab w:val="clear" w:pos="936"/>
        </w:tabs>
      </w:pPr>
      <w:r w:rsidRPr="00073EEF">
        <w:t>Cable Trays/Wire Management:</w:t>
      </w:r>
      <w:r w:rsidR="0029349C">
        <w:t xml:space="preserve"> </w:t>
      </w:r>
      <w:r w:rsidR="00DA4613" w:rsidRPr="00073EEF">
        <w:t xml:space="preserve">Recycled plastic, </w:t>
      </w:r>
      <w:proofErr w:type="spellStart"/>
      <w:r w:rsidR="00DA4613" w:rsidRPr="00073EEF">
        <w:t>curvable</w:t>
      </w:r>
      <w:proofErr w:type="spellEnd"/>
      <w:r w:rsidR="00DA4613" w:rsidRPr="00073EEF">
        <w:t xml:space="preserve"> cable tray, black finish.</w:t>
      </w:r>
    </w:p>
    <w:p w:rsidR="00DA4613" w:rsidRPr="00073EEF" w:rsidRDefault="00DA4613" w:rsidP="00073EEF">
      <w:pPr>
        <w:pStyle w:val="PR2"/>
        <w:numPr>
          <w:ilvl w:val="3"/>
          <w:numId w:val="28"/>
        </w:numPr>
        <w:tabs>
          <w:tab w:val="clear" w:pos="1440"/>
        </w:tabs>
        <w:spacing w:before="240"/>
        <w:contextualSpacing/>
      </w:pPr>
      <w:r w:rsidRPr="00073EEF">
        <w:t xml:space="preserve">Basis of Design Product: Doug </w:t>
      </w:r>
      <w:proofErr w:type="spellStart"/>
      <w:r w:rsidRPr="00073EEF">
        <w:t>Mockett</w:t>
      </w:r>
      <w:proofErr w:type="spellEnd"/>
      <w:r w:rsidRPr="00073EEF">
        <w:t xml:space="preserve"> model WM9 or by one of the following:</w:t>
      </w:r>
    </w:p>
    <w:p w:rsidR="00DA4613" w:rsidRPr="00073EEF" w:rsidRDefault="00DA4613" w:rsidP="00073EEF">
      <w:pPr>
        <w:pStyle w:val="PR3"/>
        <w:numPr>
          <w:ilvl w:val="4"/>
          <w:numId w:val="28"/>
        </w:numPr>
        <w:tabs>
          <w:tab w:val="clear" w:pos="2016"/>
        </w:tabs>
        <w:spacing w:before="240"/>
        <w:contextualSpacing/>
      </w:pPr>
      <w:r w:rsidRPr="00073EEF">
        <w:t>Legrand</w:t>
      </w:r>
    </w:p>
    <w:p w:rsidR="00DA4613" w:rsidRPr="00073EEF" w:rsidRDefault="00DA4613" w:rsidP="00073EEF">
      <w:pPr>
        <w:pStyle w:val="PR3"/>
        <w:numPr>
          <w:ilvl w:val="4"/>
          <w:numId w:val="28"/>
        </w:numPr>
        <w:tabs>
          <w:tab w:val="clear" w:pos="2016"/>
        </w:tabs>
        <w:spacing w:before="240"/>
        <w:contextualSpacing/>
      </w:pPr>
      <w:r w:rsidRPr="00073EEF">
        <w:lastRenderedPageBreak/>
        <w:t xml:space="preserve">Penn </w:t>
      </w:r>
      <w:proofErr w:type="spellStart"/>
      <w:r w:rsidRPr="00073EEF">
        <w:t>Elcom</w:t>
      </w:r>
      <w:proofErr w:type="spellEnd"/>
    </w:p>
    <w:p w:rsidR="00DA4613" w:rsidRPr="00073EEF" w:rsidRDefault="00DA4613" w:rsidP="00073EEF">
      <w:pPr>
        <w:pStyle w:val="PR3"/>
        <w:numPr>
          <w:ilvl w:val="4"/>
          <w:numId w:val="28"/>
        </w:numPr>
        <w:tabs>
          <w:tab w:val="clear" w:pos="2016"/>
        </w:tabs>
        <w:spacing w:before="240"/>
        <w:contextualSpacing/>
      </w:pPr>
      <w:proofErr w:type="spellStart"/>
      <w:r w:rsidRPr="00073EEF">
        <w:t>Balt</w:t>
      </w:r>
      <w:proofErr w:type="spellEnd"/>
    </w:p>
    <w:p w:rsidR="00181440" w:rsidRPr="00073EEF" w:rsidRDefault="00181440" w:rsidP="00073EEF">
      <w:pPr>
        <w:pStyle w:val="PR3"/>
        <w:numPr>
          <w:ilvl w:val="4"/>
          <w:numId w:val="28"/>
        </w:numPr>
        <w:tabs>
          <w:tab w:val="clear" w:pos="2016"/>
        </w:tabs>
        <w:spacing w:before="240"/>
        <w:contextualSpacing/>
      </w:pPr>
      <w:r w:rsidRPr="00073EEF">
        <w:t>or Approved Equal.</w:t>
      </w:r>
    </w:p>
    <w:p w:rsidR="001B0528" w:rsidRPr="00073EEF" w:rsidRDefault="009B4354" w:rsidP="00073EEF">
      <w:pPr>
        <w:pStyle w:val="PR1"/>
        <w:numPr>
          <w:ilvl w:val="2"/>
          <w:numId w:val="28"/>
        </w:numPr>
        <w:tabs>
          <w:tab w:val="clear" w:pos="864"/>
          <w:tab w:val="clear" w:pos="936"/>
        </w:tabs>
      </w:pPr>
      <w:r w:rsidRPr="00073EEF">
        <w:t xml:space="preserve">Pencil </w:t>
      </w:r>
      <w:r w:rsidR="00CC6D77" w:rsidRPr="00073EEF">
        <w:t>Lip</w:t>
      </w:r>
      <w:r w:rsidRPr="00073EEF">
        <w:t>:</w:t>
      </w:r>
      <w:r w:rsidR="0029349C">
        <w:t xml:space="preserve"> </w:t>
      </w:r>
      <w:r w:rsidRPr="00073EEF">
        <w:t>Stainless Steel Plate:</w:t>
      </w:r>
      <w:r w:rsidR="0029349C">
        <w:t xml:space="preserve"> </w:t>
      </w:r>
      <w:r w:rsidR="00CC6D77" w:rsidRPr="00073EEF">
        <w:t>2</w:t>
      </w:r>
      <w:r w:rsidRPr="00073EEF">
        <w:t xml:space="preserve"> inch x </w:t>
      </w:r>
      <w:r w:rsidR="00CC6D77" w:rsidRPr="00073EEF">
        <w:t>1/8 inch; 2D finish.</w:t>
      </w:r>
    </w:p>
    <w:p w:rsidR="00991460" w:rsidRPr="00073EEF" w:rsidRDefault="00991460" w:rsidP="00073EEF">
      <w:pPr>
        <w:pStyle w:val="ART"/>
        <w:numPr>
          <w:ilvl w:val="1"/>
          <w:numId w:val="28"/>
        </w:numPr>
        <w:tabs>
          <w:tab w:val="clear" w:pos="864"/>
        </w:tabs>
        <w:spacing w:before="240"/>
      </w:pPr>
      <w:r w:rsidRPr="00073EEF">
        <w:t>MISCELLANEOUS MATERIALS</w:t>
      </w:r>
    </w:p>
    <w:p w:rsidR="00991460" w:rsidRPr="00073EEF" w:rsidRDefault="00991460" w:rsidP="00073EEF">
      <w:pPr>
        <w:pStyle w:val="PR1"/>
        <w:numPr>
          <w:ilvl w:val="2"/>
          <w:numId w:val="28"/>
        </w:numPr>
        <w:tabs>
          <w:tab w:val="clear" w:pos="864"/>
          <w:tab w:val="clear" w:pos="936"/>
        </w:tabs>
      </w:pPr>
      <w:r w:rsidRPr="00073EEF">
        <w:t>Furring, Blocking, Shims, and Hanging Strips:</w:t>
      </w:r>
      <w:r w:rsidR="0029349C">
        <w:t xml:space="preserve"> </w:t>
      </w:r>
      <w:r w:rsidRPr="00073EEF">
        <w:t>Softwood or hardwood lumber, kiln dried to less than 15 percent moisture content.</w:t>
      </w:r>
    </w:p>
    <w:p w:rsidR="00991460" w:rsidRPr="00073EEF" w:rsidRDefault="00991460" w:rsidP="00073EEF">
      <w:pPr>
        <w:pStyle w:val="PR1"/>
        <w:numPr>
          <w:ilvl w:val="2"/>
          <w:numId w:val="28"/>
        </w:numPr>
        <w:tabs>
          <w:tab w:val="clear" w:pos="864"/>
          <w:tab w:val="clear" w:pos="936"/>
        </w:tabs>
      </w:pPr>
      <w:r w:rsidRPr="00073EEF">
        <w:t>Adhesives, General:</w:t>
      </w:r>
      <w:r w:rsidR="0029349C">
        <w:t xml:space="preserve"> </w:t>
      </w:r>
      <w:r w:rsidRPr="00073EEF">
        <w:t>Do not use adhesives that contain urea formaldehyde.</w:t>
      </w:r>
    </w:p>
    <w:p w:rsidR="00991460" w:rsidRPr="00073EEF" w:rsidRDefault="00991460" w:rsidP="00073EEF">
      <w:pPr>
        <w:pStyle w:val="PR1"/>
        <w:numPr>
          <w:ilvl w:val="2"/>
          <w:numId w:val="28"/>
        </w:numPr>
        <w:tabs>
          <w:tab w:val="clear" w:pos="864"/>
          <w:tab w:val="clear" w:pos="936"/>
        </w:tabs>
      </w:pPr>
      <w:r w:rsidRPr="00073EEF">
        <w:t>VOC Limits for Installation Adhesives and Glues:</w:t>
      </w:r>
      <w:r w:rsidR="0029349C">
        <w:t xml:space="preserve"> </w:t>
      </w:r>
      <w:r w:rsidRPr="00073EEF">
        <w:t>Use installation adhesives that comply with the following limits for VOC content when calculated according to 40 CFR 59, Subpart D (EPA Method 24):</w:t>
      </w:r>
    </w:p>
    <w:p w:rsidR="00991460" w:rsidRPr="00073EEF" w:rsidRDefault="00991460" w:rsidP="00073EEF">
      <w:pPr>
        <w:pStyle w:val="PR2"/>
        <w:numPr>
          <w:ilvl w:val="3"/>
          <w:numId w:val="28"/>
        </w:numPr>
        <w:tabs>
          <w:tab w:val="clear" w:pos="1440"/>
        </w:tabs>
        <w:spacing w:before="240"/>
        <w:contextualSpacing/>
      </w:pPr>
      <w:r w:rsidRPr="00073EEF">
        <w:t>Wood Glues:</w:t>
      </w:r>
      <w:r w:rsidR="0029349C">
        <w:t xml:space="preserve"> </w:t>
      </w:r>
      <w:r w:rsidRPr="00073EEF">
        <w:t>30 g/L.</w:t>
      </w:r>
    </w:p>
    <w:p w:rsidR="00991460" w:rsidRPr="00073EEF" w:rsidRDefault="00991460" w:rsidP="00073EEF">
      <w:pPr>
        <w:pStyle w:val="PR2"/>
        <w:numPr>
          <w:ilvl w:val="3"/>
          <w:numId w:val="28"/>
        </w:numPr>
        <w:tabs>
          <w:tab w:val="clear" w:pos="1440"/>
        </w:tabs>
        <w:spacing w:before="240"/>
        <w:contextualSpacing/>
      </w:pPr>
      <w:r w:rsidRPr="00073EEF">
        <w:t>Contact Adhesive:</w:t>
      </w:r>
      <w:r w:rsidR="0029349C">
        <w:t xml:space="preserve"> </w:t>
      </w:r>
      <w:r w:rsidRPr="00073EEF">
        <w:t>250 g/L.</w:t>
      </w:r>
    </w:p>
    <w:p w:rsidR="00991460" w:rsidRPr="00073EEF" w:rsidRDefault="00991460" w:rsidP="00073EEF">
      <w:pPr>
        <w:pStyle w:val="PR1"/>
        <w:numPr>
          <w:ilvl w:val="2"/>
          <w:numId w:val="28"/>
        </w:numPr>
        <w:tabs>
          <w:tab w:val="clear" w:pos="864"/>
          <w:tab w:val="clear" w:pos="936"/>
        </w:tabs>
      </w:pPr>
      <w:r w:rsidRPr="00073EEF">
        <w:t>Adhesive for Bonding Plastic La</w:t>
      </w:r>
      <w:r w:rsidR="003862BB" w:rsidRPr="00073EEF">
        <w:t>minate:</w:t>
      </w:r>
      <w:r w:rsidR="0029349C">
        <w:t xml:space="preserve"> </w:t>
      </w:r>
      <w:r w:rsidR="003862BB" w:rsidRPr="00073EEF">
        <w:t>u</w:t>
      </w:r>
      <w:r w:rsidRPr="00073EEF">
        <w:t>npigmented contact cement.</w:t>
      </w:r>
    </w:p>
    <w:p w:rsidR="00991460" w:rsidRPr="00073EEF" w:rsidRDefault="00991460" w:rsidP="00073EEF">
      <w:pPr>
        <w:pStyle w:val="PR2"/>
        <w:numPr>
          <w:ilvl w:val="3"/>
          <w:numId w:val="28"/>
        </w:numPr>
        <w:tabs>
          <w:tab w:val="clear" w:pos="1440"/>
        </w:tabs>
        <w:spacing w:before="240"/>
      </w:pPr>
      <w:r w:rsidRPr="00073EEF">
        <w:t>Adhesive for Bonding Edges:</w:t>
      </w:r>
      <w:r w:rsidR="0029349C">
        <w:t xml:space="preserve"> </w:t>
      </w:r>
      <w:r w:rsidRPr="00073EEF">
        <w:t>Hot-melt adhesive.</w:t>
      </w:r>
    </w:p>
    <w:p w:rsidR="005A1DDE" w:rsidRPr="00073EEF" w:rsidRDefault="005A1DDE" w:rsidP="00073EEF">
      <w:pPr>
        <w:pStyle w:val="PR1"/>
        <w:numPr>
          <w:ilvl w:val="2"/>
          <w:numId w:val="28"/>
        </w:numPr>
        <w:tabs>
          <w:tab w:val="clear" w:pos="864"/>
          <w:tab w:val="clear" w:pos="936"/>
        </w:tabs>
      </w:pPr>
      <w:r w:rsidRPr="00073EEF">
        <w:t>Adhesive for Bonding Solid Surface Materials:</w:t>
      </w:r>
      <w:r w:rsidR="0029349C">
        <w:t xml:space="preserve"> </w:t>
      </w:r>
      <w:r w:rsidRPr="00073EEF">
        <w:t>Manufacturer’s standard one or two part adhesive kit to create inconspicuous, nonporous joints.</w:t>
      </w:r>
    </w:p>
    <w:p w:rsidR="00991460" w:rsidRPr="00073EEF" w:rsidRDefault="00991460" w:rsidP="00073EEF">
      <w:pPr>
        <w:pStyle w:val="ART"/>
        <w:numPr>
          <w:ilvl w:val="1"/>
          <w:numId w:val="28"/>
        </w:numPr>
        <w:spacing w:before="240"/>
      </w:pPr>
      <w:r w:rsidRPr="00073EEF">
        <w:t>FABRICATION, GENERAL</w:t>
      </w:r>
    </w:p>
    <w:p w:rsidR="00991460" w:rsidRPr="00073EEF" w:rsidRDefault="00991460" w:rsidP="00073EEF">
      <w:pPr>
        <w:pStyle w:val="PR1"/>
        <w:numPr>
          <w:ilvl w:val="2"/>
          <w:numId w:val="28"/>
        </w:numPr>
        <w:tabs>
          <w:tab w:val="clear" w:pos="864"/>
          <w:tab w:val="clear" w:pos="936"/>
        </w:tabs>
      </w:pPr>
      <w:r w:rsidRPr="00073EEF">
        <w:t xml:space="preserve">Interior </w:t>
      </w:r>
      <w:r w:rsidR="00492A26" w:rsidRPr="00073EEF">
        <w:t>Casework</w:t>
      </w:r>
      <w:r w:rsidRPr="00073EEF">
        <w:t xml:space="preserve"> Grade:</w:t>
      </w:r>
      <w:r w:rsidR="0029349C">
        <w:t xml:space="preserve"> </w:t>
      </w:r>
      <w:r w:rsidRPr="00073EEF">
        <w:t xml:space="preserve">Unless otherwise indicated, provide </w:t>
      </w:r>
      <w:r w:rsidR="003E0C51" w:rsidRPr="00073EEF">
        <w:t>Custom</w:t>
      </w:r>
      <w:r w:rsidRPr="00073EEF">
        <w:t xml:space="preserve">-grade interior </w:t>
      </w:r>
      <w:r w:rsidR="00492A26" w:rsidRPr="00073EEF">
        <w:t>casework</w:t>
      </w:r>
      <w:r w:rsidRPr="00073EEF">
        <w:t xml:space="preserve"> complying with referenced quality standard.</w:t>
      </w:r>
    </w:p>
    <w:p w:rsidR="00991460" w:rsidRPr="00073EEF" w:rsidRDefault="00991460" w:rsidP="00073EEF">
      <w:pPr>
        <w:pStyle w:val="PR1"/>
        <w:numPr>
          <w:ilvl w:val="2"/>
          <w:numId w:val="28"/>
        </w:numPr>
        <w:tabs>
          <w:tab w:val="clear" w:pos="864"/>
          <w:tab w:val="clear" w:pos="936"/>
        </w:tabs>
      </w:pPr>
      <w:r w:rsidRPr="00073EEF">
        <w:t>Wood Moisture Content:</w:t>
      </w:r>
      <w:r w:rsidR="0029349C">
        <w:t xml:space="preserve"> </w:t>
      </w:r>
      <w:r w:rsidRPr="00073EEF">
        <w:t>Comply with requirements of referenced quality standard for wood moisture content in relation to ambient relative humidity during fabrication and in installation areas.</w:t>
      </w:r>
    </w:p>
    <w:p w:rsidR="00991460" w:rsidRPr="00073EEF" w:rsidRDefault="00991460" w:rsidP="00073EEF">
      <w:pPr>
        <w:pStyle w:val="PR1"/>
        <w:numPr>
          <w:ilvl w:val="2"/>
          <w:numId w:val="28"/>
        </w:numPr>
        <w:tabs>
          <w:tab w:val="clear" w:pos="864"/>
          <w:tab w:val="clear" w:pos="936"/>
        </w:tabs>
      </w:pPr>
      <w:r w:rsidRPr="00073EEF">
        <w:t>Sand fire-retardant-treated wood lightly to remove raised grain on exposed surfaces before fabrication.</w:t>
      </w:r>
    </w:p>
    <w:p w:rsidR="00991460" w:rsidRPr="00073EEF" w:rsidRDefault="00991460" w:rsidP="00073EEF">
      <w:pPr>
        <w:pStyle w:val="PR1"/>
        <w:numPr>
          <w:ilvl w:val="2"/>
          <w:numId w:val="28"/>
        </w:numPr>
        <w:tabs>
          <w:tab w:val="clear" w:pos="864"/>
          <w:tab w:val="clear" w:pos="936"/>
        </w:tabs>
      </w:pPr>
      <w:r w:rsidRPr="00073EEF">
        <w:t xml:space="preserve">Fabricate </w:t>
      </w:r>
      <w:r w:rsidR="00492A26" w:rsidRPr="00073EEF">
        <w:t>casework</w:t>
      </w:r>
      <w:r w:rsidRPr="00073EEF">
        <w:t xml:space="preserve"> to dimensions, profiles, and details indicated. </w:t>
      </w:r>
    </w:p>
    <w:p w:rsidR="00991460" w:rsidRPr="00073EEF" w:rsidRDefault="00991460" w:rsidP="00073EEF">
      <w:pPr>
        <w:pStyle w:val="PR1"/>
        <w:numPr>
          <w:ilvl w:val="2"/>
          <w:numId w:val="28"/>
        </w:numPr>
        <w:tabs>
          <w:tab w:val="clear" w:pos="864"/>
          <w:tab w:val="clear" w:pos="936"/>
        </w:tabs>
      </w:pPr>
      <w:r w:rsidRPr="00073EEF">
        <w:t>Complete fabrication, including assembly, finishing, and hardware application, to maximum extent possible before shipment to Project site.</w:t>
      </w:r>
      <w:r w:rsidR="0029349C">
        <w:t xml:space="preserve"> </w:t>
      </w:r>
      <w:r w:rsidRPr="00073EEF">
        <w:t>Disassemble components only as necessary for shipment and installation.</w:t>
      </w:r>
      <w:r w:rsidR="0029349C">
        <w:t xml:space="preserve"> </w:t>
      </w:r>
      <w:r w:rsidRPr="00073EEF">
        <w:t>Where necessary for fitting at site, provide ample allowance for scribing, trimming, and fitting.</w:t>
      </w:r>
    </w:p>
    <w:p w:rsidR="00991460" w:rsidRPr="00073EEF" w:rsidRDefault="00991460" w:rsidP="00073EEF">
      <w:pPr>
        <w:pStyle w:val="PR2"/>
        <w:numPr>
          <w:ilvl w:val="3"/>
          <w:numId w:val="28"/>
        </w:numPr>
        <w:tabs>
          <w:tab w:val="clear" w:pos="1440"/>
        </w:tabs>
        <w:spacing w:before="240"/>
      </w:pPr>
      <w:r w:rsidRPr="00073EEF">
        <w:t>Trial fit assemblies at fabrication shop that cannot be shipped completely assembled.</w:t>
      </w:r>
      <w:r w:rsidR="0029349C">
        <w:t xml:space="preserve"> </w:t>
      </w:r>
      <w:r w:rsidRPr="00073EEF">
        <w:t>Install dowels, screws, bolted connectors, and other fastening devices that can be removed after trial fitting.</w:t>
      </w:r>
      <w:r w:rsidR="0029349C">
        <w:t xml:space="preserve"> </w:t>
      </w:r>
      <w:r w:rsidRPr="00073EEF">
        <w:t>Verify that various parts fit as intended and check measurements of assemblies against field measurements indicated on Shop Drawings before disassembling for shipment.</w:t>
      </w:r>
    </w:p>
    <w:p w:rsidR="00991460" w:rsidRPr="00073EEF" w:rsidRDefault="00991460" w:rsidP="00073EEF">
      <w:pPr>
        <w:pStyle w:val="PR1"/>
        <w:numPr>
          <w:ilvl w:val="2"/>
          <w:numId w:val="28"/>
        </w:numPr>
        <w:tabs>
          <w:tab w:val="clear" w:pos="864"/>
          <w:tab w:val="clear" w:pos="936"/>
        </w:tabs>
      </w:pPr>
      <w:r w:rsidRPr="00073EEF">
        <w:t>Shop-cut openings to maximum extent possible to receive hardware, appliances, plumbing fixtures, electrical work, and similar items.</w:t>
      </w:r>
      <w:r w:rsidR="0029349C">
        <w:t xml:space="preserve"> </w:t>
      </w:r>
      <w:r w:rsidRPr="00073EEF">
        <w:t xml:space="preserve">Locate openings accurately and use templates or </w:t>
      </w:r>
      <w:r w:rsidRPr="00073EEF">
        <w:lastRenderedPageBreak/>
        <w:t>roughing-in diagrams to produce accurately sized and shaped openings.</w:t>
      </w:r>
      <w:r w:rsidR="0029349C">
        <w:t xml:space="preserve"> </w:t>
      </w:r>
      <w:r w:rsidRPr="00073EEF">
        <w:t>Sand edges of cutouts to remove splinters and burrs.</w:t>
      </w:r>
    </w:p>
    <w:p w:rsidR="00991460" w:rsidRPr="00073EEF" w:rsidRDefault="00991460" w:rsidP="00073EEF">
      <w:pPr>
        <w:pStyle w:val="PR2"/>
        <w:numPr>
          <w:ilvl w:val="3"/>
          <w:numId w:val="28"/>
        </w:numPr>
        <w:tabs>
          <w:tab w:val="clear" w:pos="1440"/>
        </w:tabs>
        <w:spacing w:before="240"/>
      </w:pPr>
      <w:r w:rsidRPr="00073EEF">
        <w:t>Seal edges of openings in countertops with a coat of varnish.</w:t>
      </w:r>
    </w:p>
    <w:p w:rsidR="00DF02BE" w:rsidRPr="00073EEF" w:rsidRDefault="00DF02BE" w:rsidP="00073EEF">
      <w:pPr>
        <w:pStyle w:val="ART"/>
        <w:numPr>
          <w:ilvl w:val="1"/>
          <w:numId w:val="28"/>
        </w:numPr>
        <w:tabs>
          <w:tab w:val="clear" w:pos="864"/>
        </w:tabs>
        <w:spacing w:before="240"/>
      </w:pPr>
      <w:r w:rsidRPr="00073EEF">
        <w:t>PLASTIC-LAMINATE CABINETS</w:t>
      </w:r>
    </w:p>
    <w:p w:rsidR="00DF02BE" w:rsidRPr="00073EEF" w:rsidRDefault="00DF02BE" w:rsidP="00073EEF">
      <w:pPr>
        <w:pStyle w:val="PR1"/>
        <w:numPr>
          <w:ilvl w:val="2"/>
          <w:numId w:val="28"/>
        </w:numPr>
        <w:tabs>
          <w:tab w:val="clear" w:pos="864"/>
          <w:tab w:val="clear" w:pos="936"/>
        </w:tabs>
      </w:pPr>
      <w:r w:rsidRPr="00073EEF">
        <w:t>Grade:</w:t>
      </w:r>
      <w:r w:rsidR="0029349C">
        <w:t xml:space="preserve"> </w:t>
      </w:r>
      <w:r w:rsidRPr="00073EEF">
        <w:t>Custom.</w:t>
      </w:r>
    </w:p>
    <w:p w:rsidR="00DF02BE" w:rsidRPr="00073EEF" w:rsidRDefault="00DF02BE" w:rsidP="00073EEF">
      <w:pPr>
        <w:pStyle w:val="PR1"/>
        <w:numPr>
          <w:ilvl w:val="2"/>
          <w:numId w:val="28"/>
        </w:numPr>
        <w:tabs>
          <w:tab w:val="clear" w:pos="864"/>
          <w:tab w:val="clear" w:pos="936"/>
        </w:tabs>
      </w:pPr>
      <w:r w:rsidRPr="00073EEF">
        <w:t>AWI Type of Cabinet Construction:</w:t>
      </w:r>
      <w:r w:rsidR="0029349C">
        <w:t xml:space="preserve"> </w:t>
      </w:r>
      <w:r w:rsidRPr="00073EEF">
        <w:t>Flush overlay.</w:t>
      </w:r>
    </w:p>
    <w:p w:rsidR="00DF02BE" w:rsidRPr="00073EEF" w:rsidRDefault="00DF02BE" w:rsidP="00073EEF">
      <w:pPr>
        <w:pStyle w:val="PR1"/>
        <w:numPr>
          <w:ilvl w:val="2"/>
          <w:numId w:val="28"/>
        </w:numPr>
        <w:tabs>
          <w:tab w:val="clear" w:pos="864"/>
          <w:tab w:val="clear" w:pos="936"/>
        </w:tabs>
      </w:pPr>
      <w:r w:rsidRPr="00073EEF">
        <w:t>WI Construction Type:</w:t>
      </w:r>
      <w:r w:rsidR="0029349C">
        <w:t xml:space="preserve"> </w:t>
      </w:r>
      <w:r w:rsidRPr="00073EEF">
        <w:t>Type I, multiple self-supporting units rigidly joined together.</w:t>
      </w:r>
    </w:p>
    <w:p w:rsidR="00DF02BE" w:rsidRPr="00073EEF" w:rsidRDefault="00DF02BE" w:rsidP="00073EEF">
      <w:pPr>
        <w:pStyle w:val="PR1"/>
        <w:numPr>
          <w:ilvl w:val="2"/>
          <w:numId w:val="28"/>
        </w:numPr>
        <w:tabs>
          <w:tab w:val="clear" w:pos="864"/>
          <w:tab w:val="clear" w:pos="936"/>
        </w:tabs>
      </w:pPr>
      <w:r w:rsidRPr="00073EEF">
        <w:t>WI Door and Drawer Front Style:</w:t>
      </w:r>
      <w:r w:rsidR="0029349C">
        <w:t xml:space="preserve"> </w:t>
      </w:r>
      <w:r w:rsidRPr="00073EEF">
        <w:t>Flush overlay.</w:t>
      </w:r>
    </w:p>
    <w:p w:rsidR="00DF02BE" w:rsidRPr="00073EEF" w:rsidRDefault="00DF02BE" w:rsidP="00073EEF">
      <w:pPr>
        <w:pStyle w:val="PR1"/>
        <w:numPr>
          <w:ilvl w:val="2"/>
          <w:numId w:val="28"/>
        </w:numPr>
        <w:tabs>
          <w:tab w:val="clear" w:pos="864"/>
          <w:tab w:val="clear" w:pos="936"/>
        </w:tabs>
      </w:pPr>
      <w:r w:rsidRPr="00073EEF">
        <w:t>Reveal Dimension:</w:t>
      </w:r>
      <w:r w:rsidR="0029349C">
        <w:t xml:space="preserve"> </w:t>
      </w:r>
      <w:r w:rsidRPr="00073EEF">
        <w:rPr>
          <w:rStyle w:val="IP"/>
          <w:color w:val="auto"/>
        </w:rPr>
        <w:t>1/2 inch</w:t>
      </w:r>
      <w:r w:rsidRPr="00073EEF">
        <w:rPr>
          <w:rStyle w:val="SI"/>
          <w:color w:val="auto"/>
        </w:rPr>
        <w:t xml:space="preserve"> (13 mm)</w:t>
      </w:r>
      <w:r w:rsidRPr="00073EEF">
        <w:t>.</w:t>
      </w:r>
    </w:p>
    <w:p w:rsidR="00DF02BE" w:rsidRPr="00073EEF" w:rsidRDefault="00DF02BE" w:rsidP="00073EEF">
      <w:pPr>
        <w:pStyle w:val="PR1"/>
        <w:numPr>
          <w:ilvl w:val="2"/>
          <w:numId w:val="28"/>
        </w:numPr>
        <w:tabs>
          <w:tab w:val="clear" w:pos="864"/>
          <w:tab w:val="clear" w:pos="936"/>
        </w:tabs>
      </w:pPr>
      <w:r w:rsidRPr="00073EEF">
        <w:t>Laminate Cladding for Exposed Surfaces:</w:t>
      </w:r>
      <w:r w:rsidR="0029349C">
        <w:t xml:space="preserve"> </w:t>
      </w:r>
      <w:r w:rsidRPr="00073EEF">
        <w:t>High-pressure decorative laminate complying with the following requirements:</w:t>
      </w:r>
    </w:p>
    <w:p w:rsidR="00DF02BE" w:rsidRPr="00073EEF" w:rsidRDefault="00DF02BE" w:rsidP="00073EEF">
      <w:pPr>
        <w:pStyle w:val="PR2"/>
        <w:numPr>
          <w:ilvl w:val="3"/>
          <w:numId w:val="28"/>
        </w:numPr>
        <w:tabs>
          <w:tab w:val="clear" w:pos="1440"/>
        </w:tabs>
        <w:spacing w:before="240"/>
        <w:contextualSpacing/>
      </w:pPr>
      <w:r w:rsidRPr="00073EEF">
        <w:t>Horizontal Surfaces Other Than Tops:</w:t>
      </w:r>
      <w:r w:rsidR="0029349C">
        <w:t xml:space="preserve"> </w:t>
      </w:r>
      <w:r w:rsidRPr="00073EEF">
        <w:t>Grade HGS.</w:t>
      </w:r>
    </w:p>
    <w:p w:rsidR="00DF02BE" w:rsidRPr="00073EEF" w:rsidRDefault="00DF02BE" w:rsidP="00073EEF">
      <w:pPr>
        <w:pStyle w:val="PR2"/>
        <w:numPr>
          <w:ilvl w:val="3"/>
          <w:numId w:val="28"/>
        </w:numPr>
        <w:tabs>
          <w:tab w:val="clear" w:pos="1440"/>
        </w:tabs>
        <w:spacing w:before="240"/>
        <w:contextualSpacing/>
      </w:pPr>
      <w:proofErr w:type="spellStart"/>
      <w:r w:rsidRPr="00073EEF">
        <w:t>Postformed</w:t>
      </w:r>
      <w:proofErr w:type="spellEnd"/>
      <w:r w:rsidRPr="00073EEF">
        <w:t xml:space="preserve"> Surfaces:</w:t>
      </w:r>
      <w:r w:rsidR="0029349C">
        <w:t xml:space="preserve"> </w:t>
      </w:r>
      <w:r w:rsidRPr="00073EEF">
        <w:t>Grade HGP.</w:t>
      </w:r>
    </w:p>
    <w:p w:rsidR="00DF02BE" w:rsidRPr="00073EEF" w:rsidRDefault="00DF02BE" w:rsidP="00073EEF">
      <w:pPr>
        <w:pStyle w:val="PR2"/>
        <w:numPr>
          <w:ilvl w:val="3"/>
          <w:numId w:val="28"/>
        </w:numPr>
        <w:tabs>
          <w:tab w:val="clear" w:pos="1440"/>
        </w:tabs>
        <w:spacing w:before="240"/>
        <w:contextualSpacing/>
      </w:pPr>
      <w:r w:rsidRPr="00073EEF">
        <w:t>Vertical Surfaces:</w:t>
      </w:r>
      <w:r w:rsidR="0029349C">
        <w:t xml:space="preserve"> </w:t>
      </w:r>
      <w:r w:rsidRPr="00073EEF">
        <w:t>Grade HGS.</w:t>
      </w:r>
    </w:p>
    <w:p w:rsidR="00DF02BE" w:rsidRPr="00073EEF" w:rsidRDefault="00DF02BE" w:rsidP="00073EEF">
      <w:pPr>
        <w:pStyle w:val="PR2"/>
        <w:numPr>
          <w:ilvl w:val="3"/>
          <w:numId w:val="28"/>
        </w:numPr>
        <w:tabs>
          <w:tab w:val="clear" w:pos="1440"/>
        </w:tabs>
        <w:spacing w:before="240"/>
        <w:contextualSpacing/>
      </w:pPr>
      <w:r w:rsidRPr="00073EEF">
        <w:t>Edges:</w:t>
      </w:r>
      <w:r w:rsidR="0029349C">
        <w:t xml:space="preserve"> </w:t>
      </w:r>
      <w:r w:rsidR="00FE66AE" w:rsidRPr="00073EEF">
        <w:t xml:space="preserve">PVC </w:t>
      </w:r>
      <w:r w:rsidR="005F3FFD" w:rsidRPr="00073EEF">
        <w:t>T-Mold</w:t>
      </w:r>
      <w:r w:rsidR="00FE66AE" w:rsidRPr="00073EEF">
        <w:t>, matching laminate in color, pattern, and finish</w:t>
      </w:r>
      <w:r w:rsidRPr="00073EEF">
        <w:t>.</w:t>
      </w:r>
    </w:p>
    <w:p w:rsidR="005F3FFD" w:rsidRPr="00073EEF" w:rsidRDefault="005F3FFD" w:rsidP="00073EEF">
      <w:pPr>
        <w:pStyle w:val="PR1"/>
        <w:numPr>
          <w:ilvl w:val="2"/>
          <w:numId w:val="28"/>
        </w:numPr>
        <w:tabs>
          <w:tab w:val="clear" w:pos="864"/>
          <w:tab w:val="clear" w:pos="936"/>
        </w:tabs>
      </w:pPr>
      <w:r w:rsidRPr="00073EEF">
        <w:t>Materials for Semiexposed Surfaces:</w:t>
      </w:r>
    </w:p>
    <w:p w:rsidR="005F3FFD" w:rsidRPr="00073EEF" w:rsidRDefault="005F3FFD" w:rsidP="00073EEF">
      <w:pPr>
        <w:pStyle w:val="PR2"/>
        <w:numPr>
          <w:ilvl w:val="3"/>
          <w:numId w:val="28"/>
        </w:numPr>
        <w:tabs>
          <w:tab w:val="clear" w:pos="1440"/>
        </w:tabs>
        <w:spacing w:before="240"/>
      </w:pPr>
      <w:r w:rsidRPr="00073EEF">
        <w:t>Edges of Plastic-Laminate Shelves and Doors:</w:t>
      </w:r>
      <w:r w:rsidR="0029349C">
        <w:t xml:space="preserve"> </w:t>
      </w:r>
      <w:r w:rsidRPr="00073EEF">
        <w:t>PVC T-mold matching laminate in color, pattern, and finish.</w:t>
      </w:r>
    </w:p>
    <w:p w:rsidR="005F3FFD" w:rsidRPr="00073EEF" w:rsidRDefault="005F3FFD" w:rsidP="00073EEF">
      <w:pPr>
        <w:pStyle w:val="PR3"/>
        <w:numPr>
          <w:ilvl w:val="4"/>
          <w:numId w:val="28"/>
        </w:numPr>
        <w:tabs>
          <w:tab w:val="clear" w:pos="2016"/>
        </w:tabs>
        <w:spacing w:before="240"/>
      </w:pPr>
      <w:r w:rsidRPr="00073EEF">
        <w:t>For semiexposed backs of panels with exposed plastic-laminate surfaces, provide surface of high-pressure decorative laminate, NEMA LD 3, Grade BKL.</w:t>
      </w:r>
    </w:p>
    <w:p w:rsidR="005F3FFD" w:rsidRPr="00073EEF" w:rsidRDefault="005F3FFD" w:rsidP="00073EEF">
      <w:pPr>
        <w:pStyle w:val="PR1"/>
        <w:numPr>
          <w:ilvl w:val="2"/>
          <w:numId w:val="28"/>
        </w:numPr>
        <w:tabs>
          <w:tab w:val="clear" w:pos="864"/>
          <w:tab w:val="clear" w:pos="936"/>
        </w:tabs>
      </w:pPr>
      <w:r w:rsidRPr="00073EEF">
        <w:t>Concealed Backs of Panels with Exposed Plastic-Laminate Surfaces:</w:t>
      </w:r>
      <w:r w:rsidR="0029349C">
        <w:t xml:space="preserve"> </w:t>
      </w:r>
      <w:r w:rsidRPr="00073EEF">
        <w:t>High-pressure decorative laminate, NEMA LD 3, Grade BKL.</w:t>
      </w:r>
    </w:p>
    <w:p w:rsidR="00DF02BE" w:rsidRPr="00073EEF" w:rsidRDefault="00DF02BE" w:rsidP="00073EEF">
      <w:pPr>
        <w:pStyle w:val="PR1"/>
        <w:numPr>
          <w:ilvl w:val="2"/>
          <w:numId w:val="28"/>
        </w:numPr>
        <w:tabs>
          <w:tab w:val="clear" w:pos="864"/>
          <w:tab w:val="clear" w:pos="936"/>
        </w:tabs>
      </w:pPr>
      <w:r w:rsidRPr="00073EEF">
        <w:t>Colors, Patterns, and Finishes:</w:t>
      </w:r>
      <w:r w:rsidR="0029349C">
        <w:t xml:space="preserve"> </w:t>
      </w:r>
      <w:r w:rsidRPr="00073EEF">
        <w:t>Provide materials and products that result in colors and textures of exposed laminate surfaces complying with the following requirements:</w:t>
      </w:r>
    </w:p>
    <w:p w:rsidR="00DF02BE" w:rsidRPr="00073EEF" w:rsidRDefault="00DF02BE" w:rsidP="00073EEF">
      <w:pPr>
        <w:pStyle w:val="PR2"/>
        <w:numPr>
          <w:ilvl w:val="3"/>
          <w:numId w:val="28"/>
        </w:numPr>
        <w:tabs>
          <w:tab w:val="clear" w:pos="1440"/>
        </w:tabs>
        <w:spacing w:before="240"/>
        <w:contextualSpacing/>
      </w:pPr>
      <w:r w:rsidRPr="00073EEF">
        <w:t xml:space="preserve">As selected by </w:t>
      </w:r>
      <w:r w:rsidR="00B532F4" w:rsidRPr="00073EEF">
        <w:t>Owner</w:t>
      </w:r>
      <w:r w:rsidRPr="00073EEF">
        <w:t xml:space="preserve"> from laminate manufacturer's full range in the following categories:</w:t>
      </w:r>
    </w:p>
    <w:p w:rsidR="00DF02BE" w:rsidRPr="00073EEF" w:rsidRDefault="00DF02BE" w:rsidP="00073EEF">
      <w:pPr>
        <w:pStyle w:val="PR3"/>
        <w:numPr>
          <w:ilvl w:val="4"/>
          <w:numId w:val="28"/>
        </w:numPr>
        <w:tabs>
          <w:tab w:val="clear" w:pos="2016"/>
        </w:tabs>
        <w:spacing w:before="240"/>
        <w:contextualSpacing/>
      </w:pPr>
      <w:r w:rsidRPr="00073EEF">
        <w:t>Solid colors, matte finish.</w:t>
      </w:r>
    </w:p>
    <w:p w:rsidR="00DF02BE" w:rsidRPr="00073EEF" w:rsidRDefault="00DF02BE" w:rsidP="00073EEF">
      <w:pPr>
        <w:pStyle w:val="PR3"/>
        <w:numPr>
          <w:ilvl w:val="4"/>
          <w:numId w:val="28"/>
        </w:numPr>
        <w:tabs>
          <w:tab w:val="clear" w:pos="2016"/>
        </w:tabs>
        <w:spacing w:before="240"/>
        <w:contextualSpacing/>
      </w:pPr>
      <w:r w:rsidRPr="00073EEF">
        <w:t>Patterns, matte finish.</w:t>
      </w:r>
    </w:p>
    <w:p w:rsidR="004002FD" w:rsidRPr="00073EEF" w:rsidRDefault="008D1988" w:rsidP="00073EEF">
      <w:pPr>
        <w:pStyle w:val="ART"/>
        <w:numPr>
          <w:ilvl w:val="1"/>
          <w:numId w:val="28"/>
        </w:numPr>
        <w:tabs>
          <w:tab w:val="clear" w:pos="864"/>
        </w:tabs>
        <w:spacing w:before="240"/>
      </w:pPr>
      <w:r w:rsidRPr="00073EEF">
        <w:t>S</w:t>
      </w:r>
      <w:r w:rsidR="004002FD" w:rsidRPr="00073EEF">
        <w:t>OLID-SURFACING-MATERIAL COUNTERTOPS</w:t>
      </w:r>
    </w:p>
    <w:p w:rsidR="004002FD" w:rsidRPr="00073EEF" w:rsidRDefault="004002FD" w:rsidP="00073EEF">
      <w:pPr>
        <w:pStyle w:val="PR1"/>
        <w:numPr>
          <w:ilvl w:val="2"/>
          <w:numId w:val="28"/>
        </w:numPr>
        <w:tabs>
          <w:tab w:val="clear" w:pos="864"/>
          <w:tab w:val="clear" w:pos="936"/>
        </w:tabs>
      </w:pPr>
      <w:r w:rsidRPr="00073EEF">
        <w:t>Grade:</w:t>
      </w:r>
      <w:r w:rsidR="0029349C">
        <w:t xml:space="preserve"> </w:t>
      </w:r>
      <w:r w:rsidRPr="00073EEF">
        <w:t>Custom.</w:t>
      </w:r>
    </w:p>
    <w:p w:rsidR="004002FD" w:rsidRPr="00073EEF" w:rsidRDefault="004002FD" w:rsidP="00073EEF">
      <w:pPr>
        <w:pStyle w:val="PR1"/>
        <w:numPr>
          <w:ilvl w:val="2"/>
          <w:numId w:val="28"/>
        </w:numPr>
        <w:tabs>
          <w:tab w:val="clear" w:pos="864"/>
          <w:tab w:val="clear" w:pos="936"/>
        </w:tabs>
      </w:pPr>
      <w:r w:rsidRPr="00073EEF">
        <w:t>Solid-Surfacing-Material Thickness:</w:t>
      </w:r>
      <w:r w:rsidR="0029349C">
        <w:t xml:space="preserve"> </w:t>
      </w:r>
      <w:r w:rsidR="004866C7" w:rsidRPr="00073EEF">
        <w:t>1/2</w:t>
      </w:r>
      <w:r w:rsidRPr="00073EEF">
        <w:t xml:space="preserve"> inch (19 mm).</w:t>
      </w:r>
    </w:p>
    <w:p w:rsidR="00C06972" w:rsidRPr="00073EEF" w:rsidRDefault="004002FD" w:rsidP="00073EEF">
      <w:pPr>
        <w:pStyle w:val="PR1"/>
        <w:numPr>
          <w:ilvl w:val="2"/>
          <w:numId w:val="28"/>
        </w:numPr>
        <w:tabs>
          <w:tab w:val="clear" w:pos="864"/>
          <w:tab w:val="clear" w:pos="936"/>
        </w:tabs>
      </w:pPr>
      <w:r w:rsidRPr="00073EEF">
        <w:t>Colors, Patterns, and Finishes:</w:t>
      </w:r>
      <w:r w:rsidR="0029349C">
        <w:t xml:space="preserve"> </w:t>
      </w:r>
      <w:r w:rsidRPr="00073EEF">
        <w:t>Provide materials and products that result in colors of solid-surfacing material complying with the following requirements:</w:t>
      </w:r>
      <w:r w:rsidR="00C06972" w:rsidRPr="00073EEF">
        <w:tab/>
      </w:r>
      <w:r w:rsidR="00C06972" w:rsidRPr="00073EEF">
        <w:tab/>
      </w:r>
      <w:r w:rsidR="00C06972" w:rsidRPr="00073EEF">
        <w:tab/>
      </w:r>
      <w:r w:rsidR="00C06972" w:rsidRPr="00073EEF">
        <w:tab/>
      </w:r>
    </w:p>
    <w:p w:rsidR="004002FD" w:rsidRPr="00073EEF" w:rsidRDefault="004002FD" w:rsidP="00073EEF">
      <w:pPr>
        <w:pStyle w:val="PR2"/>
        <w:numPr>
          <w:ilvl w:val="3"/>
          <w:numId w:val="28"/>
        </w:numPr>
        <w:tabs>
          <w:tab w:val="clear" w:pos="1440"/>
        </w:tabs>
        <w:spacing w:before="240"/>
      </w:pPr>
      <w:r w:rsidRPr="00073EEF">
        <w:lastRenderedPageBreak/>
        <w:t xml:space="preserve">As selected by </w:t>
      </w:r>
      <w:r w:rsidR="00B532F4" w:rsidRPr="00073EEF">
        <w:t>Owner</w:t>
      </w:r>
      <w:r w:rsidR="00805E96" w:rsidRPr="00073EEF">
        <w:t xml:space="preserve"> </w:t>
      </w:r>
      <w:r w:rsidRPr="00073EEF">
        <w:t>from manufacturer's full range.</w:t>
      </w:r>
    </w:p>
    <w:p w:rsidR="004002FD" w:rsidRPr="00073EEF" w:rsidRDefault="004002FD" w:rsidP="00073EEF">
      <w:pPr>
        <w:pStyle w:val="PR1"/>
        <w:numPr>
          <w:ilvl w:val="2"/>
          <w:numId w:val="28"/>
        </w:numPr>
        <w:tabs>
          <w:tab w:val="clear" w:pos="864"/>
          <w:tab w:val="clear" w:pos="936"/>
        </w:tabs>
      </w:pPr>
      <w:r w:rsidRPr="00073EEF">
        <w:t>Fabricate tops in one piece, unless otherwise indicated.</w:t>
      </w:r>
      <w:r w:rsidR="0029349C">
        <w:t xml:space="preserve"> </w:t>
      </w:r>
      <w:r w:rsidR="009D46F5" w:rsidRPr="00073EEF">
        <w:t>Top surface joints, where required, shall be flush.</w:t>
      </w:r>
      <w:r w:rsidR="0029349C">
        <w:t xml:space="preserve"> </w:t>
      </w:r>
      <w:r w:rsidRPr="00073EEF">
        <w:t>Comply with solid-surfacing-material manufacturer's written recommendations for adhesives, sealers, fabrication, and finishing.</w:t>
      </w:r>
    </w:p>
    <w:p w:rsidR="00E45CA6" w:rsidRPr="00073EEF" w:rsidRDefault="004002FD" w:rsidP="00073EEF">
      <w:pPr>
        <w:pStyle w:val="PR2"/>
        <w:numPr>
          <w:ilvl w:val="3"/>
          <w:numId w:val="28"/>
        </w:numPr>
        <w:tabs>
          <w:tab w:val="clear" w:pos="1440"/>
        </w:tabs>
        <w:spacing w:before="240"/>
        <w:contextualSpacing/>
      </w:pPr>
      <w:r w:rsidRPr="00073EEF">
        <w:t>Fabricate tops with shop-applied edges of materials and configuration indicated.</w:t>
      </w:r>
    </w:p>
    <w:p w:rsidR="009D46F5" w:rsidRPr="00073EEF" w:rsidRDefault="009D46F5" w:rsidP="00073EEF">
      <w:pPr>
        <w:pStyle w:val="PR2"/>
        <w:numPr>
          <w:ilvl w:val="3"/>
          <w:numId w:val="28"/>
        </w:numPr>
        <w:tabs>
          <w:tab w:val="clear" w:pos="1440"/>
        </w:tabs>
        <w:spacing w:before="240"/>
        <w:contextualSpacing/>
      </w:pPr>
      <w:r w:rsidRPr="00073EEF">
        <w:t>Fabricate and provide back and side splashes wherever counter edge abuts a vertical surface, unless noted otherwise.</w:t>
      </w:r>
    </w:p>
    <w:p w:rsidR="00991460" w:rsidRPr="00073EEF" w:rsidRDefault="00991460" w:rsidP="00073EEF">
      <w:pPr>
        <w:pStyle w:val="PRT"/>
        <w:numPr>
          <w:ilvl w:val="0"/>
          <w:numId w:val="28"/>
        </w:numPr>
        <w:spacing w:before="240"/>
      </w:pPr>
      <w:r w:rsidRPr="00073EEF">
        <w:t>EXECUTION</w:t>
      </w:r>
    </w:p>
    <w:p w:rsidR="00991460" w:rsidRPr="00073EEF" w:rsidRDefault="00991460" w:rsidP="00073EEF">
      <w:pPr>
        <w:pStyle w:val="ART"/>
        <w:numPr>
          <w:ilvl w:val="1"/>
          <w:numId w:val="28"/>
        </w:numPr>
        <w:tabs>
          <w:tab w:val="clear" w:pos="864"/>
        </w:tabs>
        <w:spacing w:before="240"/>
      </w:pPr>
      <w:r w:rsidRPr="00073EEF">
        <w:t>PREPARATION</w:t>
      </w:r>
    </w:p>
    <w:p w:rsidR="00991460" w:rsidRPr="00073EEF" w:rsidRDefault="00991460" w:rsidP="00073EEF">
      <w:pPr>
        <w:pStyle w:val="PR1"/>
        <w:numPr>
          <w:ilvl w:val="2"/>
          <w:numId w:val="28"/>
        </w:numPr>
        <w:tabs>
          <w:tab w:val="clear" w:pos="864"/>
          <w:tab w:val="clear" w:pos="936"/>
        </w:tabs>
      </w:pPr>
      <w:r w:rsidRPr="00073EEF">
        <w:t xml:space="preserve">Before installation, condition </w:t>
      </w:r>
      <w:r w:rsidR="00492A26" w:rsidRPr="00073EEF">
        <w:t>casework</w:t>
      </w:r>
      <w:r w:rsidRPr="00073EEF">
        <w:t xml:space="preserve"> to average prevailing humidity conditions in installation areas.</w:t>
      </w:r>
    </w:p>
    <w:p w:rsidR="00991460" w:rsidRPr="00073EEF" w:rsidRDefault="00991460" w:rsidP="00073EEF">
      <w:pPr>
        <w:pStyle w:val="PR1"/>
        <w:numPr>
          <w:ilvl w:val="2"/>
          <w:numId w:val="28"/>
        </w:numPr>
        <w:tabs>
          <w:tab w:val="clear" w:pos="864"/>
          <w:tab w:val="clear" w:pos="936"/>
        </w:tabs>
      </w:pPr>
      <w:r w:rsidRPr="00073EEF">
        <w:t xml:space="preserve">Before installing architectural </w:t>
      </w:r>
      <w:r w:rsidR="00492A26" w:rsidRPr="00073EEF">
        <w:t>casework</w:t>
      </w:r>
      <w:r w:rsidRPr="00073EEF">
        <w:t>, examine shop-fabricated work for completion and complete work as required, including removal of packing.</w:t>
      </w:r>
    </w:p>
    <w:p w:rsidR="00991460" w:rsidRPr="00073EEF" w:rsidRDefault="00991460" w:rsidP="00073EEF">
      <w:pPr>
        <w:pStyle w:val="ART"/>
        <w:numPr>
          <w:ilvl w:val="1"/>
          <w:numId w:val="28"/>
        </w:numPr>
        <w:spacing w:before="240"/>
      </w:pPr>
      <w:r w:rsidRPr="00073EEF">
        <w:t>INSTALLATION</w:t>
      </w:r>
    </w:p>
    <w:p w:rsidR="00991460" w:rsidRPr="00073EEF" w:rsidRDefault="00991460" w:rsidP="00073EEF">
      <w:pPr>
        <w:pStyle w:val="PR1"/>
        <w:numPr>
          <w:ilvl w:val="2"/>
          <w:numId w:val="28"/>
        </w:numPr>
        <w:tabs>
          <w:tab w:val="clear" w:pos="864"/>
          <w:tab w:val="clear" w:pos="936"/>
        </w:tabs>
      </w:pPr>
      <w:r w:rsidRPr="00073EEF">
        <w:t>Grade:</w:t>
      </w:r>
      <w:r w:rsidR="0029349C">
        <w:t xml:space="preserve"> </w:t>
      </w:r>
      <w:r w:rsidRPr="00073EEF">
        <w:t xml:space="preserve">Install </w:t>
      </w:r>
      <w:r w:rsidR="00492A26" w:rsidRPr="00073EEF">
        <w:t>casework</w:t>
      </w:r>
      <w:r w:rsidRPr="00073EEF">
        <w:t xml:space="preserve"> to comply with requirements for the same grade specified in Part 2 for fabrication of type of </w:t>
      </w:r>
      <w:r w:rsidR="00492A26" w:rsidRPr="00073EEF">
        <w:t>casework</w:t>
      </w:r>
      <w:r w:rsidRPr="00073EEF">
        <w:t xml:space="preserve"> involved.</w:t>
      </w:r>
    </w:p>
    <w:p w:rsidR="00991460" w:rsidRPr="00073EEF" w:rsidRDefault="00991460" w:rsidP="00073EEF">
      <w:pPr>
        <w:pStyle w:val="PR1"/>
        <w:numPr>
          <w:ilvl w:val="2"/>
          <w:numId w:val="28"/>
        </w:numPr>
        <w:tabs>
          <w:tab w:val="clear" w:pos="864"/>
          <w:tab w:val="clear" w:pos="936"/>
        </w:tabs>
      </w:pPr>
      <w:r w:rsidRPr="00073EEF">
        <w:t xml:space="preserve">Assemble </w:t>
      </w:r>
      <w:r w:rsidR="00492A26" w:rsidRPr="00073EEF">
        <w:t>casework</w:t>
      </w:r>
      <w:r w:rsidRPr="00073EEF">
        <w:t xml:space="preserve"> and complete fabrication at Project site to comply with requirements for fabrication in Part 2, to extent that it was not completed in the shop.</w:t>
      </w:r>
    </w:p>
    <w:p w:rsidR="00991460" w:rsidRPr="00073EEF" w:rsidRDefault="00991460" w:rsidP="00073EEF">
      <w:pPr>
        <w:pStyle w:val="PR1"/>
        <w:numPr>
          <w:ilvl w:val="2"/>
          <w:numId w:val="28"/>
        </w:numPr>
        <w:tabs>
          <w:tab w:val="clear" w:pos="864"/>
          <w:tab w:val="clear" w:pos="936"/>
        </w:tabs>
      </w:pPr>
      <w:r w:rsidRPr="00073EEF">
        <w:t xml:space="preserve">Install </w:t>
      </w:r>
      <w:r w:rsidR="00492A26" w:rsidRPr="00073EEF">
        <w:t>casework</w:t>
      </w:r>
      <w:r w:rsidRPr="00073EEF">
        <w:t xml:space="preserve"> level, plumb, true, and straight.</w:t>
      </w:r>
      <w:r w:rsidR="0029349C">
        <w:t xml:space="preserve"> </w:t>
      </w:r>
      <w:r w:rsidRPr="00073EEF">
        <w:t>Shim as required with concealed shims.</w:t>
      </w:r>
      <w:r w:rsidR="0029349C">
        <w:t xml:space="preserve"> </w:t>
      </w:r>
      <w:r w:rsidRPr="00073EEF">
        <w:t xml:space="preserve">Install level and plumb (including tops) to a tolerance of </w:t>
      </w:r>
      <w:r w:rsidRPr="00073EEF">
        <w:rPr>
          <w:rStyle w:val="IP"/>
          <w:color w:val="auto"/>
        </w:rPr>
        <w:t>1/8 inch in 96 inches</w:t>
      </w:r>
      <w:r w:rsidRPr="00073EEF">
        <w:rPr>
          <w:rStyle w:val="SI"/>
          <w:color w:val="auto"/>
        </w:rPr>
        <w:t xml:space="preserve"> (3 mm in 2400 mm)</w:t>
      </w:r>
      <w:r w:rsidRPr="00073EEF">
        <w:t>.</w:t>
      </w:r>
    </w:p>
    <w:p w:rsidR="008A0849" w:rsidRPr="00073EEF" w:rsidRDefault="008A0849" w:rsidP="00073EEF">
      <w:pPr>
        <w:pStyle w:val="PR2"/>
        <w:numPr>
          <w:ilvl w:val="3"/>
          <w:numId w:val="28"/>
        </w:numPr>
        <w:tabs>
          <w:tab w:val="clear" w:pos="1440"/>
        </w:tabs>
        <w:spacing w:before="240"/>
      </w:pPr>
      <w:r w:rsidRPr="00073EEF">
        <w:t>Install blocking in wall at cabinet locations as shown in Drawings</w:t>
      </w:r>
    </w:p>
    <w:p w:rsidR="00991460" w:rsidRPr="00073EEF" w:rsidRDefault="00991460" w:rsidP="00073EEF">
      <w:pPr>
        <w:pStyle w:val="PR1"/>
        <w:numPr>
          <w:ilvl w:val="2"/>
          <w:numId w:val="28"/>
        </w:numPr>
        <w:tabs>
          <w:tab w:val="clear" w:pos="864"/>
          <w:tab w:val="clear" w:pos="936"/>
        </w:tabs>
      </w:pPr>
      <w:r w:rsidRPr="00073EEF">
        <w:t xml:space="preserve">Scribe and cut </w:t>
      </w:r>
      <w:r w:rsidR="00492A26" w:rsidRPr="00073EEF">
        <w:t>casework</w:t>
      </w:r>
      <w:r w:rsidRPr="00073EEF">
        <w:t xml:space="preserve"> to fit adjoining work, refinish cut surfaces, and repair damaged finish at cuts.</w:t>
      </w:r>
    </w:p>
    <w:p w:rsidR="00991460" w:rsidRPr="00073EEF" w:rsidRDefault="00991460" w:rsidP="00073EEF">
      <w:pPr>
        <w:pStyle w:val="PR1"/>
        <w:numPr>
          <w:ilvl w:val="2"/>
          <w:numId w:val="28"/>
        </w:numPr>
        <w:tabs>
          <w:tab w:val="clear" w:pos="864"/>
          <w:tab w:val="clear" w:pos="936"/>
        </w:tabs>
      </w:pPr>
      <w:r w:rsidRPr="00073EEF">
        <w:t xml:space="preserve">Anchor </w:t>
      </w:r>
      <w:r w:rsidR="00492A26" w:rsidRPr="00073EEF">
        <w:t>casework</w:t>
      </w:r>
      <w:r w:rsidRPr="00073EEF">
        <w:t xml:space="preserve"> to anchors or blocking built in or directly attached to substrates.</w:t>
      </w:r>
      <w:r w:rsidR="0029349C">
        <w:t xml:space="preserve"> </w:t>
      </w:r>
      <w:r w:rsidRPr="00073EEF">
        <w:t>Secure with countersunk, concealed fasteners and blind nailing as required for complete installation.</w:t>
      </w:r>
      <w:r w:rsidR="0029349C">
        <w:t xml:space="preserve"> </w:t>
      </w:r>
      <w:r w:rsidRPr="00073EEF">
        <w:t xml:space="preserve">Use fine finishing nails for exposed fastening, countersunk and filled flush with </w:t>
      </w:r>
      <w:r w:rsidR="00492A26" w:rsidRPr="00073EEF">
        <w:t>casework</w:t>
      </w:r>
      <w:r w:rsidRPr="00073EEF">
        <w:t xml:space="preserve"> and matching final finish if transparent finish is indicated.</w:t>
      </w:r>
    </w:p>
    <w:p w:rsidR="00DF02BE" w:rsidRPr="00073EEF" w:rsidRDefault="00DF02BE" w:rsidP="00073EEF">
      <w:pPr>
        <w:pStyle w:val="PR1"/>
        <w:numPr>
          <w:ilvl w:val="2"/>
          <w:numId w:val="28"/>
        </w:numPr>
        <w:tabs>
          <w:tab w:val="clear" w:pos="864"/>
          <w:tab w:val="clear" w:pos="936"/>
        </w:tabs>
      </w:pPr>
      <w:r w:rsidRPr="00073EEF">
        <w:t>Cabinets:</w:t>
      </w:r>
      <w:r w:rsidR="0029349C">
        <w:t xml:space="preserve"> </w:t>
      </w:r>
      <w:r w:rsidRPr="00073EEF">
        <w:t>Install without distortion so doors and drawers fit openings properly and are accurately aligned.</w:t>
      </w:r>
      <w:r w:rsidR="0029349C">
        <w:t xml:space="preserve"> </w:t>
      </w:r>
      <w:r w:rsidRPr="00073EEF">
        <w:t>Adjust hardware to center doors and drawers in openings and to provide unencumbered operation.</w:t>
      </w:r>
      <w:r w:rsidR="0029349C">
        <w:t xml:space="preserve"> </w:t>
      </w:r>
      <w:r w:rsidRPr="00073EEF">
        <w:t>Complete installation of hardware and accessory items as indicated.</w:t>
      </w:r>
    </w:p>
    <w:p w:rsidR="008D1988" w:rsidRPr="00073EEF" w:rsidRDefault="008D1988" w:rsidP="00073EEF">
      <w:pPr>
        <w:pStyle w:val="PR1"/>
        <w:numPr>
          <w:ilvl w:val="2"/>
          <w:numId w:val="28"/>
        </w:numPr>
        <w:tabs>
          <w:tab w:val="clear" w:pos="864"/>
          <w:tab w:val="clear" w:pos="936"/>
        </w:tabs>
      </w:pPr>
      <w:r w:rsidRPr="00073EEF">
        <w:t>Countertops:</w:t>
      </w:r>
      <w:r w:rsidR="0029349C">
        <w:t xml:space="preserve"> </w:t>
      </w:r>
      <w:r w:rsidRPr="00073EEF">
        <w:t>Anchor securely by screwing through corner blocks of base cabinets or other supports into underside of countertop.</w:t>
      </w:r>
    </w:p>
    <w:p w:rsidR="008D1988" w:rsidRPr="00073EEF" w:rsidRDefault="008D1988" w:rsidP="00073EEF">
      <w:pPr>
        <w:pStyle w:val="PR2"/>
        <w:numPr>
          <w:ilvl w:val="3"/>
          <w:numId w:val="28"/>
        </w:numPr>
        <w:tabs>
          <w:tab w:val="clear" w:pos="1440"/>
        </w:tabs>
        <w:spacing w:before="240"/>
        <w:contextualSpacing/>
      </w:pPr>
      <w:r w:rsidRPr="00073EEF">
        <w:t>Align adjacent solid-surfacing-material countertops and form seams to comply with manufacturer's written recommendations using adhesive in color to match countertop.</w:t>
      </w:r>
      <w:r w:rsidR="0029349C">
        <w:t xml:space="preserve"> </w:t>
      </w:r>
      <w:r w:rsidRPr="00073EEF">
        <w:t>Carefully dress joints smooth, remove surface scratches, and clean entire surface.</w:t>
      </w:r>
    </w:p>
    <w:p w:rsidR="008D1988" w:rsidRPr="00073EEF" w:rsidRDefault="008D1988" w:rsidP="00073EEF">
      <w:pPr>
        <w:pStyle w:val="PR2"/>
        <w:numPr>
          <w:ilvl w:val="3"/>
          <w:numId w:val="28"/>
        </w:numPr>
        <w:tabs>
          <w:tab w:val="clear" w:pos="1440"/>
        </w:tabs>
        <w:spacing w:before="240"/>
        <w:contextualSpacing/>
      </w:pPr>
      <w:r w:rsidRPr="00073EEF">
        <w:lastRenderedPageBreak/>
        <w:t xml:space="preserve">Install countertops with no more than </w:t>
      </w:r>
      <w:r w:rsidRPr="00073EEF">
        <w:rPr>
          <w:rStyle w:val="IP"/>
          <w:color w:val="auto"/>
        </w:rPr>
        <w:t>1/8 inch in 96-inch</w:t>
      </w:r>
      <w:r w:rsidRPr="00073EEF">
        <w:rPr>
          <w:rStyle w:val="SI"/>
          <w:color w:val="auto"/>
        </w:rPr>
        <w:t xml:space="preserve"> (3 mm in 2400-mm)</w:t>
      </w:r>
      <w:r w:rsidRPr="00073EEF">
        <w:t xml:space="preserve"> sag, bow, or other variation from a straight line.</w:t>
      </w:r>
    </w:p>
    <w:p w:rsidR="008D1988" w:rsidRPr="00073EEF" w:rsidRDefault="008D1988" w:rsidP="00073EEF">
      <w:pPr>
        <w:pStyle w:val="PR2"/>
        <w:numPr>
          <w:ilvl w:val="3"/>
          <w:numId w:val="28"/>
        </w:numPr>
        <w:tabs>
          <w:tab w:val="clear" w:pos="1440"/>
        </w:tabs>
        <w:spacing w:before="240"/>
        <w:contextualSpacing/>
      </w:pPr>
      <w:r w:rsidRPr="00073EEF">
        <w:t xml:space="preserve">Secure backsplashes to tops with concealed metal brackets at </w:t>
      </w:r>
      <w:r w:rsidRPr="00073EEF">
        <w:rPr>
          <w:rStyle w:val="IP"/>
          <w:color w:val="auto"/>
        </w:rPr>
        <w:t>16 inches</w:t>
      </w:r>
      <w:r w:rsidRPr="00073EEF">
        <w:rPr>
          <w:rStyle w:val="SI"/>
          <w:color w:val="auto"/>
        </w:rPr>
        <w:t xml:space="preserve"> (400 mm)</w:t>
      </w:r>
      <w:r w:rsidRPr="00073EEF">
        <w:t xml:space="preserve"> </w:t>
      </w:r>
      <w:proofErr w:type="spellStart"/>
      <w:r w:rsidRPr="00073EEF">
        <w:t>o.c.</w:t>
      </w:r>
      <w:proofErr w:type="spellEnd"/>
      <w:r w:rsidRPr="00073EEF">
        <w:t xml:space="preserve"> and to walls with adhesive.</w:t>
      </w:r>
    </w:p>
    <w:p w:rsidR="008D1988" w:rsidRPr="00073EEF" w:rsidRDefault="008D1988" w:rsidP="00073EEF">
      <w:pPr>
        <w:pStyle w:val="PR2"/>
        <w:numPr>
          <w:ilvl w:val="3"/>
          <w:numId w:val="28"/>
        </w:numPr>
        <w:tabs>
          <w:tab w:val="clear" w:pos="1440"/>
        </w:tabs>
        <w:spacing w:before="240"/>
        <w:contextualSpacing/>
      </w:pPr>
      <w:r w:rsidRPr="00073EEF">
        <w:t>Ca</w:t>
      </w:r>
      <w:r w:rsidR="00073EEF">
        <w:t>u</w:t>
      </w:r>
      <w:r w:rsidRPr="00073EEF">
        <w:t>lk space between backsplash and wall with sealant specified in Division 07 Section "Joint Sealants."</w:t>
      </w:r>
    </w:p>
    <w:p w:rsidR="00991460" w:rsidRPr="00073EEF" w:rsidRDefault="00991460" w:rsidP="00073EEF">
      <w:pPr>
        <w:pStyle w:val="PR1"/>
        <w:numPr>
          <w:ilvl w:val="2"/>
          <w:numId w:val="28"/>
        </w:numPr>
        <w:tabs>
          <w:tab w:val="clear" w:pos="864"/>
          <w:tab w:val="clear" w:pos="936"/>
        </w:tabs>
      </w:pPr>
      <w:r w:rsidRPr="00073EEF">
        <w:t xml:space="preserve">Touch up finishing work specified in this Section after installation of </w:t>
      </w:r>
      <w:r w:rsidR="00565519" w:rsidRPr="00073EEF">
        <w:t>work</w:t>
      </w:r>
      <w:r w:rsidRPr="00073EEF">
        <w:t>.</w:t>
      </w:r>
      <w:r w:rsidR="0029349C">
        <w:t xml:space="preserve"> </w:t>
      </w:r>
      <w:r w:rsidRPr="00073EEF">
        <w:t>Fill nail holes with matching filler where exposed.</w:t>
      </w:r>
    </w:p>
    <w:p w:rsidR="00991460" w:rsidRPr="00073EEF" w:rsidRDefault="00991460" w:rsidP="00073EEF">
      <w:pPr>
        <w:pStyle w:val="ART"/>
        <w:numPr>
          <w:ilvl w:val="1"/>
          <w:numId w:val="28"/>
        </w:numPr>
        <w:spacing w:before="240"/>
      </w:pPr>
      <w:r w:rsidRPr="00073EEF">
        <w:t>ADJUSTING AND CLEANING</w:t>
      </w:r>
    </w:p>
    <w:p w:rsidR="00991460" w:rsidRPr="00073EEF" w:rsidRDefault="00991460" w:rsidP="00073EEF">
      <w:pPr>
        <w:pStyle w:val="PR1"/>
        <w:numPr>
          <w:ilvl w:val="2"/>
          <w:numId w:val="28"/>
        </w:numPr>
        <w:tabs>
          <w:tab w:val="clear" w:pos="864"/>
          <w:tab w:val="clear" w:pos="936"/>
        </w:tabs>
      </w:pPr>
      <w:r w:rsidRPr="00073EEF">
        <w:t xml:space="preserve">Repair damaged and defective </w:t>
      </w:r>
      <w:r w:rsidR="00E97251" w:rsidRPr="00073EEF">
        <w:t>work</w:t>
      </w:r>
      <w:r w:rsidRPr="00073EEF">
        <w:t>, where possible, to eliminate</w:t>
      </w:r>
      <w:r w:rsidR="00E97251" w:rsidRPr="00073EEF">
        <w:t xml:space="preserve"> functional and visual defects; </w:t>
      </w:r>
      <w:r w:rsidRPr="00073EEF">
        <w:t>where not possible to repair, replace.</w:t>
      </w:r>
      <w:r w:rsidR="0029349C">
        <w:t xml:space="preserve"> </w:t>
      </w:r>
      <w:r w:rsidRPr="00073EEF">
        <w:t>Adjust joinery for uniform appearance.</w:t>
      </w:r>
    </w:p>
    <w:p w:rsidR="00991460" w:rsidRPr="00073EEF" w:rsidRDefault="00991460" w:rsidP="00073EEF">
      <w:pPr>
        <w:pStyle w:val="PR1"/>
        <w:numPr>
          <w:ilvl w:val="2"/>
          <w:numId w:val="28"/>
        </w:numPr>
        <w:tabs>
          <w:tab w:val="clear" w:pos="864"/>
          <w:tab w:val="clear" w:pos="936"/>
        </w:tabs>
      </w:pPr>
      <w:r w:rsidRPr="00073EEF">
        <w:t>Clean, lubricate, and adjust hardware.</w:t>
      </w:r>
    </w:p>
    <w:p w:rsidR="007545A8" w:rsidRPr="00073EEF" w:rsidRDefault="00991460" w:rsidP="00073EEF">
      <w:pPr>
        <w:pStyle w:val="PR1"/>
        <w:numPr>
          <w:ilvl w:val="2"/>
          <w:numId w:val="28"/>
        </w:numPr>
        <w:tabs>
          <w:tab w:val="clear" w:pos="864"/>
          <w:tab w:val="clear" w:pos="936"/>
        </w:tabs>
      </w:pPr>
      <w:r w:rsidRPr="00073EEF">
        <w:t>Clean exposed and semiexposed surfaces.</w:t>
      </w:r>
      <w:r w:rsidR="0029349C">
        <w:t xml:space="preserve"> </w:t>
      </w:r>
      <w:r w:rsidRPr="00073EEF">
        <w:t>Touch up shop-applied finishes to restore damaged or soiled areas.</w:t>
      </w:r>
    </w:p>
    <w:p w:rsidR="00991460" w:rsidRPr="00073EEF" w:rsidRDefault="00991460" w:rsidP="00073EEF">
      <w:pPr>
        <w:pStyle w:val="PR1"/>
        <w:numPr>
          <w:ilvl w:val="0"/>
          <w:numId w:val="0"/>
        </w:numPr>
        <w:tabs>
          <w:tab w:val="clear" w:pos="864"/>
          <w:tab w:val="clear" w:pos="936"/>
        </w:tabs>
        <w:ind w:left="547"/>
        <w:jc w:val="center"/>
        <w:rPr>
          <w:b/>
        </w:rPr>
      </w:pPr>
      <w:r w:rsidRPr="00073EEF">
        <w:rPr>
          <w:b/>
        </w:rPr>
        <w:t>END OF SECTION</w:t>
      </w:r>
    </w:p>
    <w:p w:rsidR="00073EEF" w:rsidRPr="00073EEF" w:rsidRDefault="00073EEF" w:rsidP="00073EEF">
      <w:pPr>
        <w:pStyle w:val="PR1"/>
        <w:numPr>
          <w:ilvl w:val="0"/>
          <w:numId w:val="0"/>
        </w:numPr>
        <w:tabs>
          <w:tab w:val="clear" w:pos="864"/>
          <w:tab w:val="clear" w:pos="936"/>
        </w:tabs>
        <w:ind w:left="1080"/>
        <w:jc w:val="center"/>
      </w:pPr>
    </w:p>
    <w:sectPr w:rsidR="00073EEF" w:rsidRPr="00073EEF" w:rsidSect="007349C4">
      <w:headerReference w:type="even" r:id="rId7"/>
      <w:headerReference w:type="default" r:id="rId8"/>
      <w:footerReference w:type="even" r:id="rId9"/>
      <w:footerReference w:type="default" r:id="rId10"/>
      <w:headerReference w:type="first" r:id="rId11"/>
      <w:footerReference w:type="first" r:id="rId12"/>
      <w:footnotePr>
        <w:numRestart w:val="eachSect"/>
      </w:footnotePr>
      <w:endnotePr>
        <w:numFmt w:val="decimal"/>
      </w:endnotePr>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4F10" w:rsidRDefault="00B94F10">
      <w:r>
        <w:separator/>
      </w:r>
    </w:p>
  </w:endnote>
  <w:endnote w:type="continuationSeparator" w:id="0">
    <w:p w:rsidR="00B94F10" w:rsidRDefault="00B94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0BFF" w:rsidRDefault="00500B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0BFF" w:rsidRDefault="00500B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0BFF" w:rsidRDefault="00500B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4F10" w:rsidRDefault="00B94F10">
      <w:r>
        <w:separator/>
      </w:r>
    </w:p>
  </w:footnote>
  <w:footnote w:type="continuationSeparator" w:id="0">
    <w:p w:rsidR="00B94F10" w:rsidRDefault="00B94F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0BFF" w:rsidRDefault="00500B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58" w:type="dxa"/>
      <w:tblLook w:val="04A0" w:firstRow="1" w:lastRow="0" w:firstColumn="1" w:lastColumn="0" w:noHBand="0" w:noVBand="1"/>
    </w:tblPr>
    <w:tblGrid>
      <w:gridCol w:w="5058"/>
      <w:gridCol w:w="4500"/>
    </w:tblGrid>
    <w:tr w:rsidR="008B760F" w:rsidRPr="0037007E" w:rsidTr="00BD371D">
      <w:trPr>
        <w:trHeight w:val="540"/>
      </w:trPr>
      <w:tc>
        <w:tcPr>
          <w:tcW w:w="5058" w:type="dxa"/>
        </w:tcPr>
        <w:p w:rsidR="00500BFF" w:rsidRPr="00926554" w:rsidRDefault="00500BFF" w:rsidP="00500BFF">
          <w:pPr>
            <w:pStyle w:val="Header"/>
            <w:tabs>
              <w:tab w:val="left" w:pos="720"/>
            </w:tabs>
            <w:rPr>
              <w:sz w:val="18"/>
              <w:szCs w:val="18"/>
            </w:rPr>
          </w:pPr>
          <w:r w:rsidRPr="00926554">
            <w:rPr>
              <w:sz w:val="18"/>
              <w:szCs w:val="18"/>
            </w:rPr>
            <w:t>UWMC Master Specification</w:t>
          </w:r>
        </w:p>
        <w:p w:rsidR="00500BFF" w:rsidRPr="00926554" w:rsidRDefault="00500BFF" w:rsidP="00500BFF">
          <w:pPr>
            <w:pStyle w:val="Header"/>
            <w:tabs>
              <w:tab w:val="left" w:pos="720"/>
            </w:tabs>
            <w:rPr>
              <w:sz w:val="18"/>
              <w:szCs w:val="18"/>
            </w:rPr>
          </w:pPr>
          <w:r>
            <w:rPr>
              <w:sz w:val="18"/>
              <w:szCs w:val="18"/>
            </w:rPr>
            <w:t xml:space="preserve">UW Project No. </w:t>
          </w:r>
          <w:r w:rsidRPr="00926554">
            <w:rPr>
              <w:sz w:val="18"/>
              <w:szCs w:val="18"/>
            </w:rPr>
            <w:t>204</w:t>
          </w:r>
          <w:r>
            <w:rPr>
              <w:sz w:val="18"/>
              <w:szCs w:val="18"/>
            </w:rPr>
            <w:t>705</w:t>
          </w:r>
        </w:p>
        <w:p w:rsidR="00500BFF" w:rsidRPr="00926554" w:rsidRDefault="00500BFF" w:rsidP="00500BFF">
          <w:pPr>
            <w:pStyle w:val="Header"/>
            <w:tabs>
              <w:tab w:val="left" w:pos="720"/>
            </w:tabs>
            <w:rPr>
              <w:sz w:val="18"/>
              <w:szCs w:val="18"/>
            </w:rPr>
          </w:pPr>
          <w:r w:rsidRPr="00926554">
            <w:rPr>
              <w:sz w:val="18"/>
              <w:szCs w:val="18"/>
            </w:rPr>
            <w:t>Buffalo Design</w:t>
          </w:r>
        </w:p>
        <w:p w:rsidR="008B760F" w:rsidRPr="00080BE0" w:rsidRDefault="00500BFF" w:rsidP="00500BFF">
          <w:pPr>
            <w:pStyle w:val="Header"/>
            <w:tabs>
              <w:tab w:val="left" w:pos="720"/>
            </w:tabs>
            <w:rPr>
              <w:b/>
              <w:sz w:val="18"/>
              <w:szCs w:val="18"/>
            </w:rPr>
          </w:pPr>
          <w:r>
            <w:rPr>
              <w:sz w:val="18"/>
              <w:szCs w:val="18"/>
            </w:rPr>
            <w:t>31 August</w:t>
          </w:r>
          <w:r w:rsidRPr="00926554">
            <w:rPr>
              <w:sz w:val="18"/>
              <w:szCs w:val="18"/>
            </w:rPr>
            <w:t xml:space="preserve"> 2018</w:t>
          </w:r>
        </w:p>
      </w:tc>
      <w:tc>
        <w:tcPr>
          <w:tcW w:w="4500" w:type="dxa"/>
        </w:tcPr>
        <w:p w:rsidR="008B760F" w:rsidRPr="0037007E" w:rsidRDefault="008B760F" w:rsidP="00F10391">
          <w:pPr>
            <w:pStyle w:val="Header"/>
            <w:jc w:val="right"/>
            <w:rPr>
              <w:sz w:val="18"/>
              <w:szCs w:val="18"/>
            </w:rPr>
          </w:pPr>
          <w:r w:rsidRPr="0037007E">
            <w:rPr>
              <w:sz w:val="18"/>
              <w:szCs w:val="18"/>
            </w:rPr>
            <w:t>Section 06 40 23</w:t>
          </w:r>
        </w:p>
        <w:p w:rsidR="008B760F" w:rsidRPr="007349C4" w:rsidRDefault="008B760F" w:rsidP="00F10391">
          <w:pPr>
            <w:pStyle w:val="Header"/>
            <w:jc w:val="right"/>
            <w:rPr>
              <w:b/>
            </w:rPr>
          </w:pPr>
          <w:r w:rsidRPr="007349C4">
            <w:rPr>
              <w:b/>
            </w:rPr>
            <w:t>INTERIOR ARCHITECTURAL WOODWORK</w:t>
          </w:r>
        </w:p>
        <w:p w:rsidR="008B760F" w:rsidRPr="0037007E" w:rsidRDefault="008B760F" w:rsidP="00F10391">
          <w:pPr>
            <w:pStyle w:val="Header"/>
            <w:jc w:val="right"/>
            <w:rPr>
              <w:b/>
              <w:sz w:val="18"/>
              <w:szCs w:val="18"/>
            </w:rPr>
          </w:pPr>
          <w:r w:rsidRPr="0037007E">
            <w:rPr>
              <w:sz w:val="18"/>
              <w:szCs w:val="18"/>
            </w:rPr>
            <w:t xml:space="preserve">Page </w:t>
          </w:r>
          <w:r w:rsidRPr="0037007E">
            <w:rPr>
              <w:sz w:val="18"/>
              <w:szCs w:val="18"/>
            </w:rPr>
            <w:fldChar w:fldCharType="begin"/>
          </w:r>
          <w:r w:rsidRPr="0037007E">
            <w:rPr>
              <w:sz w:val="18"/>
              <w:szCs w:val="18"/>
            </w:rPr>
            <w:instrText xml:space="preserve"> PAGE </w:instrText>
          </w:r>
          <w:r w:rsidRPr="0037007E">
            <w:rPr>
              <w:sz w:val="18"/>
              <w:szCs w:val="18"/>
            </w:rPr>
            <w:fldChar w:fldCharType="separate"/>
          </w:r>
          <w:r w:rsidR="00BA4996">
            <w:rPr>
              <w:noProof/>
              <w:sz w:val="18"/>
              <w:szCs w:val="18"/>
            </w:rPr>
            <w:t>7</w:t>
          </w:r>
          <w:r w:rsidRPr="0037007E">
            <w:rPr>
              <w:sz w:val="18"/>
              <w:szCs w:val="18"/>
            </w:rPr>
            <w:fldChar w:fldCharType="end"/>
          </w:r>
          <w:r w:rsidRPr="0037007E">
            <w:rPr>
              <w:sz w:val="18"/>
              <w:szCs w:val="18"/>
            </w:rPr>
            <w:t xml:space="preserve"> of </w:t>
          </w:r>
          <w:r w:rsidRPr="0037007E">
            <w:rPr>
              <w:sz w:val="18"/>
              <w:szCs w:val="18"/>
            </w:rPr>
            <w:fldChar w:fldCharType="begin"/>
          </w:r>
          <w:r w:rsidRPr="0037007E">
            <w:rPr>
              <w:sz w:val="18"/>
              <w:szCs w:val="18"/>
            </w:rPr>
            <w:instrText xml:space="preserve"> NUMPAGES </w:instrText>
          </w:r>
          <w:r w:rsidRPr="0037007E">
            <w:rPr>
              <w:sz w:val="18"/>
              <w:szCs w:val="18"/>
            </w:rPr>
            <w:fldChar w:fldCharType="separate"/>
          </w:r>
          <w:r w:rsidR="00BA4996">
            <w:rPr>
              <w:noProof/>
              <w:sz w:val="18"/>
              <w:szCs w:val="18"/>
            </w:rPr>
            <w:t>8</w:t>
          </w:r>
          <w:r w:rsidRPr="0037007E">
            <w:rPr>
              <w:sz w:val="18"/>
              <w:szCs w:val="18"/>
            </w:rPr>
            <w:fldChar w:fldCharType="end"/>
          </w:r>
        </w:p>
      </w:tc>
    </w:tr>
  </w:tbl>
  <w:p w:rsidR="008B760F" w:rsidRPr="00900F73" w:rsidRDefault="008B760F" w:rsidP="00900F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0BFF" w:rsidRDefault="00500B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668E6E6"/>
    <w:lvl w:ilvl="0">
      <w:start w:val="1"/>
      <w:numFmt w:val="decimal"/>
      <w:pStyle w:val="PRT"/>
      <w:suff w:val="nothing"/>
      <w:lvlText w:val="PART %1 - "/>
      <w:lvlJc w:val="left"/>
      <w:pPr>
        <w:ind w:left="0" w:firstLine="0"/>
      </w:pPr>
      <w:rPr>
        <w:rFonts w:ascii="Arial" w:hAnsi="Arial" w:hint="default"/>
        <w:b/>
        <w:i w:val="0"/>
        <w:sz w:val="20"/>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547"/>
        </w:tabs>
        <w:ind w:left="547" w:hanging="547"/>
      </w:pPr>
      <w:rPr>
        <w:rFonts w:hint="default"/>
      </w:rPr>
    </w:lvl>
    <w:lvl w:ilvl="4">
      <w:start w:val="1"/>
      <w:numFmt w:val="upperLetter"/>
      <w:pStyle w:val="PR1"/>
      <w:lvlText w:val="%5."/>
      <w:lvlJc w:val="left"/>
      <w:pPr>
        <w:tabs>
          <w:tab w:val="num" w:pos="1080"/>
        </w:tabs>
        <w:ind w:left="1080" w:hanging="533"/>
      </w:pPr>
      <w:rPr>
        <w:rFonts w:ascii="Helvetica" w:hAnsi="Helvetica" w:hint="default"/>
        <w:sz w:val="20"/>
        <w:szCs w:val="20"/>
      </w:rPr>
    </w:lvl>
    <w:lvl w:ilvl="5">
      <w:start w:val="1"/>
      <w:numFmt w:val="decimal"/>
      <w:pStyle w:val="PR2"/>
      <w:lvlText w:val="%6."/>
      <w:lvlJc w:val="left"/>
      <w:pPr>
        <w:tabs>
          <w:tab w:val="num" w:pos="1627"/>
        </w:tabs>
        <w:ind w:left="1627" w:hanging="547"/>
      </w:pPr>
      <w:rPr>
        <w:rFonts w:hint="default"/>
      </w:rPr>
    </w:lvl>
    <w:lvl w:ilvl="6">
      <w:start w:val="1"/>
      <w:numFmt w:val="lowerLetter"/>
      <w:pStyle w:val="PR3"/>
      <w:lvlText w:val="%7."/>
      <w:lvlJc w:val="left"/>
      <w:pPr>
        <w:tabs>
          <w:tab w:val="num" w:pos="2160"/>
        </w:tabs>
        <w:ind w:left="2160" w:hanging="533"/>
      </w:pPr>
      <w:rPr>
        <w:rFonts w:hint="default"/>
      </w:rPr>
    </w:lvl>
    <w:lvl w:ilvl="7">
      <w:start w:val="1"/>
      <w:numFmt w:val="decimal"/>
      <w:pStyle w:val="PR4"/>
      <w:lvlText w:val="%8)"/>
      <w:lvlJc w:val="left"/>
      <w:pPr>
        <w:tabs>
          <w:tab w:val="num" w:pos="2678"/>
        </w:tabs>
        <w:ind w:left="2678" w:hanging="518"/>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15:restartNumberingAfterBreak="0">
    <w:nsid w:val="09407E04"/>
    <w:multiLevelType w:val="multilevel"/>
    <w:tmpl w:val="DE168478"/>
    <w:lvl w:ilvl="0">
      <w:start w:val="1"/>
      <w:numFmt w:val="decimal"/>
      <w:suff w:val="nothing"/>
      <w:lvlText w:val="PART %1 – "/>
      <w:lvlJc w:val="left"/>
      <w:pPr>
        <w:ind w:left="0" w:firstLine="0"/>
      </w:pPr>
      <w:rPr>
        <w:rFonts w:ascii="Arial" w:hAnsi="Arial" w:hint="default"/>
        <w:b w:val="0"/>
        <w:i w:val="0"/>
        <w:sz w:val="20"/>
        <w:szCs w:val="20"/>
      </w:rPr>
    </w:lvl>
    <w:lvl w:ilvl="1">
      <w:start w:val="1"/>
      <w:numFmt w:val="decimal"/>
      <w:lvlText w:val="%1.%2"/>
      <w:lvlJc w:val="left"/>
      <w:pPr>
        <w:tabs>
          <w:tab w:val="num" w:pos="547"/>
        </w:tabs>
        <w:ind w:left="547" w:hanging="547"/>
      </w:pPr>
      <w:rPr>
        <w:rFonts w:ascii="Arial" w:hAnsi="Arial" w:hint="default"/>
        <w:b w:val="0"/>
        <w:i w:val="0"/>
        <w:sz w:val="20"/>
        <w:szCs w:val="20"/>
      </w:rPr>
    </w:lvl>
    <w:lvl w:ilvl="2">
      <w:start w:val="1"/>
      <w:numFmt w:val="upperLetter"/>
      <w:lvlText w:val="%3."/>
      <w:lvlJc w:val="left"/>
      <w:pPr>
        <w:tabs>
          <w:tab w:val="num" w:pos="1080"/>
        </w:tabs>
        <w:ind w:left="1080" w:hanging="533"/>
      </w:pPr>
      <w:rPr>
        <w:rFonts w:ascii="Arial" w:hAnsi="Arial" w:hint="default"/>
        <w:b w:val="0"/>
        <w:i w:val="0"/>
        <w:sz w:val="20"/>
        <w:szCs w:val="20"/>
      </w:rPr>
    </w:lvl>
    <w:lvl w:ilvl="3">
      <w:start w:val="1"/>
      <w:numFmt w:val="decimal"/>
      <w:lvlText w:val="%4."/>
      <w:lvlJc w:val="left"/>
      <w:pPr>
        <w:tabs>
          <w:tab w:val="num" w:pos="1627"/>
        </w:tabs>
        <w:ind w:left="1627" w:hanging="547"/>
      </w:pPr>
      <w:rPr>
        <w:rFonts w:ascii="Arial" w:hAnsi="Arial" w:hint="default"/>
        <w:b w:val="0"/>
        <w:i w:val="0"/>
        <w:sz w:val="20"/>
        <w:szCs w:val="20"/>
      </w:rPr>
    </w:lvl>
    <w:lvl w:ilvl="4">
      <w:start w:val="1"/>
      <w:numFmt w:val="lowerLetter"/>
      <w:lvlText w:val="%5."/>
      <w:lvlJc w:val="left"/>
      <w:pPr>
        <w:tabs>
          <w:tab w:val="num" w:pos="2160"/>
        </w:tabs>
        <w:ind w:left="2160" w:hanging="533"/>
      </w:pPr>
      <w:rPr>
        <w:rFonts w:ascii="Arial" w:hAnsi="Arial" w:hint="default"/>
        <w:b w:val="0"/>
        <w:i w:val="0"/>
        <w:sz w:val="20"/>
        <w:szCs w:val="20"/>
      </w:rPr>
    </w:lvl>
    <w:lvl w:ilvl="5">
      <w:start w:val="1"/>
      <w:numFmt w:val="decimal"/>
      <w:lvlText w:val="%6)"/>
      <w:lvlJc w:val="left"/>
      <w:pPr>
        <w:tabs>
          <w:tab w:val="num" w:pos="2736"/>
        </w:tabs>
        <w:ind w:left="2736" w:hanging="576"/>
      </w:pPr>
      <w:rPr>
        <w:rFonts w:ascii="Arial" w:hAnsi="Arial" w:hint="default"/>
        <w:b w:val="0"/>
        <w:i w:val="0"/>
        <w:sz w:val="20"/>
        <w:szCs w:val="20"/>
      </w:rPr>
    </w:lvl>
    <w:lvl w:ilvl="6">
      <w:start w:val="1"/>
      <w:numFmt w:val="lowerLetter"/>
      <w:lvlText w:val="%7)"/>
      <w:lvlJc w:val="left"/>
      <w:pPr>
        <w:tabs>
          <w:tab w:val="num" w:pos="2736"/>
        </w:tabs>
        <w:ind w:left="2736" w:hanging="432"/>
      </w:pPr>
      <w:rPr>
        <w:rFonts w:ascii="Arial" w:hAnsi="Arial" w:hint="default"/>
        <w:b w:val="0"/>
        <w:i w:val="0"/>
        <w:sz w:val="20"/>
        <w:szCs w:val="20"/>
      </w:rPr>
    </w:lvl>
    <w:lvl w:ilvl="7">
      <w:start w:val="1"/>
      <w:numFmt w:val="decimal"/>
      <w:lvlText w:val="(%8)"/>
      <w:lvlJc w:val="left"/>
      <w:pPr>
        <w:tabs>
          <w:tab w:val="num" w:pos="0"/>
        </w:tabs>
        <w:ind w:left="3168" w:hanging="432"/>
      </w:pPr>
      <w:rPr>
        <w:rFonts w:ascii="Arial" w:hAnsi="Arial" w:hint="default"/>
        <w:b w:val="0"/>
        <w:i w:val="0"/>
        <w:sz w:val="20"/>
        <w:szCs w:val="20"/>
      </w:rPr>
    </w:lvl>
    <w:lvl w:ilvl="8">
      <w:start w:val="1"/>
      <w:numFmt w:val="lowerLetter"/>
      <w:lvlText w:val="(%9)"/>
      <w:lvlJc w:val="left"/>
      <w:pPr>
        <w:tabs>
          <w:tab w:val="num" w:pos="3600"/>
        </w:tabs>
        <w:ind w:left="3600" w:hanging="432"/>
      </w:pPr>
      <w:rPr>
        <w:rFonts w:ascii="Arial" w:hAnsi="Arial" w:hint="default"/>
        <w:b w:val="0"/>
        <w:i w:val="0"/>
        <w:sz w:val="20"/>
        <w:szCs w:val="20"/>
      </w:rPr>
    </w:lvl>
  </w:abstractNum>
  <w:abstractNum w:abstractNumId="2" w15:restartNumberingAfterBreak="0">
    <w:nsid w:val="29CC3A0F"/>
    <w:multiLevelType w:val="hybridMultilevel"/>
    <w:tmpl w:val="0A3C1DF2"/>
    <w:lvl w:ilvl="0" w:tplc="04090015">
      <w:start w:val="1"/>
      <w:numFmt w:val="upperLetter"/>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3" w15:restartNumberingAfterBreak="0">
    <w:nsid w:val="48D83892"/>
    <w:multiLevelType w:val="multilevel"/>
    <w:tmpl w:val="DE168478"/>
    <w:lvl w:ilvl="0">
      <w:start w:val="1"/>
      <w:numFmt w:val="decimal"/>
      <w:suff w:val="nothing"/>
      <w:lvlText w:val="PART %1 – "/>
      <w:lvlJc w:val="left"/>
      <w:pPr>
        <w:ind w:left="0" w:firstLine="0"/>
      </w:pPr>
      <w:rPr>
        <w:rFonts w:ascii="Arial" w:hAnsi="Arial" w:hint="default"/>
        <w:b w:val="0"/>
        <w:i w:val="0"/>
        <w:sz w:val="20"/>
        <w:szCs w:val="20"/>
      </w:rPr>
    </w:lvl>
    <w:lvl w:ilvl="1">
      <w:start w:val="1"/>
      <w:numFmt w:val="decimal"/>
      <w:lvlText w:val="%1.%2"/>
      <w:lvlJc w:val="left"/>
      <w:pPr>
        <w:tabs>
          <w:tab w:val="num" w:pos="547"/>
        </w:tabs>
        <w:ind w:left="547" w:hanging="547"/>
      </w:pPr>
      <w:rPr>
        <w:rFonts w:ascii="Arial" w:hAnsi="Arial" w:hint="default"/>
        <w:b w:val="0"/>
        <w:i w:val="0"/>
        <w:sz w:val="20"/>
        <w:szCs w:val="20"/>
      </w:rPr>
    </w:lvl>
    <w:lvl w:ilvl="2">
      <w:start w:val="1"/>
      <w:numFmt w:val="upperLetter"/>
      <w:lvlText w:val="%3."/>
      <w:lvlJc w:val="left"/>
      <w:pPr>
        <w:tabs>
          <w:tab w:val="num" w:pos="1080"/>
        </w:tabs>
        <w:ind w:left="1080" w:hanging="533"/>
      </w:pPr>
      <w:rPr>
        <w:rFonts w:ascii="Arial" w:hAnsi="Arial" w:hint="default"/>
        <w:b w:val="0"/>
        <w:i w:val="0"/>
        <w:sz w:val="20"/>
        <w:szCs w:val="20"/>
      </w:rPr>
    </w:lvl>
    <w:lvl w:ilvl="3">
      <w:start w:val="1"/>
      <w:numFmt w:val="decimal"/>
      <w:lvlText w:val="%4."/>
      <w:lvlJc w:val="left"/>
      <w:pPr>
        <w:tabs>
          <w:tab w:val="num" w:pos="1627"/>
        </w:tabs>
        <w:ind w:left="1627" w:hanging="547"/>
      </w:pPr>
      <w:rPr>
        <w:rFonts w:ascii="Arial" w:hAnsi="Arial" w:hint="default"/>
        <w:b w:val="0"/>
        <w:i w:val="0"/>
        <w:sz w:val="20"/>
        <w:szCs w:val="20"/>
      </w:rPr>
    </w:lvl>
    <w:lvl w:ilvl="4">
      <w:start w:val="1"/>
      <w:numFmt w:val="lowerLetter"/>
      <w:lvlText w:val="%5."/>
      <w:lvlJc w:val="left"/>
      <w:pPr>
        <w:tabs>
          <w:tab w:val="num" w:pos="2160"/>
        </w:tabs>
        <w:ind w:left="2160" w:hanging="533"/>
      </w:pPr>
      <w:rPr>
        <w:rFonts w:ascii="Arial" w:hAnsi="Arial" w:hint="default"/>
        <w:b w:val="0"/>
        <w:i w:val="0"/>
        <w:sz w:val="20"/>
        <w:szCs w:val="20"/>
      </w:rPr>
    </w:lvl>
    <w:lvl w:ilvl="5">
      <w:start w:val="1"/>
      <w:numFmt w:val="decimal"/>
      <w:lvlText w:val="%6)"/>
      <w:lvlJc w:val="left"/>
      <w:pPr>
        <w:tabs>
          <w:tab w:val="num" w:pos="2736"/>
        </w:tabs>
        <w:ind w:left="2736" w:hanging="576"/>
      </w:pPr>
      <w:rPr>
        <w:rFonts w:ascii="Arial" w:hAnsi="Arial" w:hint="default"/>
        <w:b w:val="0"/>
        <w:i w:val="0"/>
        <w:sz w:val="20"/>
        <w:szCs w:val="20"/>
      </w:rPr>
    </w:lvl>
    <w:lvl w:ilvl="6">
      <w:start w:val="1"/>
      <w:numFmt w:val="lowerLetter"/>
      <w:lvlText w:val="%7)"/>
      <w:lvlJc w:val="left"/>
      <w:pPr>
        <w:tabs>
          <w:tab w:val="num" w:pos="2736"/>
        </w:tabs>
        <w:ind w:left="2736" w:hanging="432"/>
      </w:pPr>
      <w:rPr>
        <w:rFonts w:ascii="Arial" w:hAnsi="Arial" w:hint="default"/>
        <w:b w:val="0"/>
        <w:i w:val="0"/>
        <w:sz w:val="20"/>
        <w:szCs w:val="20"/>
      </w:rPr>
    </w:lvl>
    <w:lvl w:ilvl="7">
      <w:start w:val="1"/>
      <w:numFmt w:val="decimal"/>
      <w:lvlText w:val="(%8)"/>
      <w:lvlJc w:val="left"/>
      <w:pPr>
        <w:tabs>
          <w:tab w:val="num" w:pos="0"/>
        </w:tabs>
        <w:ind w:left="3168" w:hanging="432"/>
      </w:pPr>
      <w:rPr>
        <w:rFonts w:ascii="Arial" w:hAnsi="Arial" w:hint="default"/>
        <w:b w:val="0"/>
        <w:i w:val="0"/>
        <w:sz w:val="20"/>
        <w:szCs w:val="20"/>
      </w:rPr>
    </w:lvl>
    <w:lvl w:ilvl="8">
      <w:start w:val="1"/>
      <w:numFmt w:val="lowerLetter"/>
      <w:lvlText w:val="(%9)"/>
      <w:lvlJc w:val="left"/>
      <w:pPr>
        <w:tabs>
          <w:tab w:val="num" w:pos="3600"/>
        </w:tabs>
        <w:ind w:left="3600" w:hanging="432"/>
      </w:pPr>
      <w:rPr>
        <w:rFonts w:ascii="Arial" w:hAnsi="Arial" w:hint="default"/>
        <w:b w:val="0"/>
        <w:i w:val="0"/>
        <w:sz w:val="20"/>
        <w:szCs w:val="20"/>
      </w:rPr>
    </w:lvl>
  </w:abstractNum>
  <w:abstractNum w:abstractNumId="4" w15:restartNumberingAfterBreak="0">
    <w:nsid w:val="6E167E6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7EE1451E"/>
    <w:multiLevelType w:val="hybridMultilevel"/>
    <w:tmpl w:val="8B92F65E"/>
    <w:lvl w:ilvl="0" w:tplc="B85AF4B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0"/>
  </w:num>
  <w:num w:numId="3">
    <w:abstractNumId w:val="0"/>
  </w:num>
  <w:num w:numId="4">
    <w:abstractNumId w:val="0"/>
  </w:num>
  <w:num w:numId="5">
    <w:abstractNumId w:val="2"/>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0"/>
  </w:num>
  <w:num w:numId="19">
    <w:abstractNumId w:val="0"/>
  </w:num>
  <w:num w:numId="20">
    <w:abstractNumId w:val="0"/>
  </w:num>
  <w:num w:numId="21">
    <w:abstractNumId w:val="0"/>
  </w:num>
  <w:num w:numId="22">
    <w:abstractNumId w:val="5"/>
  </w:num>
  <w:num w:numId="23">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3"/>
  </w:num>
  <w:num w:numId="26">
    <w:abstractNumId w:val="0"/>
    <w:lvlOverride w:ilvl="0">
      <w:lvl w:ilvl="0">
        <w:start w:val="1"/>
        <w:numFmt w:val="decimal"/>
        <w:pStyle w:val="PRT"/>
        <w:suff w:val="nothing"/>
        <w:lvlText w:val="PART %1 - "/>
        <w:lvlJc w:val="left"/>
        <w:pPr>
          <w:ind w:left="0" w:firstLine="0"/>
        </w:pPr>
        <w:rPr>
          <w:rFonts w:ascii="Arial" w:hAnsi="Arial" w:hint="default"/>
          <w:b/>
          <w:i w:val="0"/>
          <w:sz w:val="20"/>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lvl w:ilvl="3">
        <w:start w:val="1"/>
        <w:numFmt w:val="decimal"/>
        <w:pStyle w:val="ART"/>
        <w:lvlText w:val="%1.%4"/>
        <w:lvlJc w:val="left"/>
        <w:pPr>
          <w:tabs>
            <w:tab w:val="num" w:pos="547"/>
          </w:tabs>
          <w:ind w:left="547" w:hanging="547"/>
        </w:pPr>
        <w:rPr>
          <w:rFonts w:hint="default"/>
        </w:rPr>
      </w:lvl>
    </w:lvlOverride>
    <w:lvlOverride w:ilvl="4">
      <w:lvl w:ilvl="4">
        <w:start w:val="1"/>
        <w:numFmt w:val="upperLetter"/>
        <w:pStyle w:val="PR1"/>
        <w:lvlText w:val="%5."/>
        <w:lvlJc w:val="left"/>
        <w:pPr>
          <w:tabs>
            <w:tab w:val="num" w:pos="1080"/>
          </w:tabs>
          <w:ind w:left="1080" w:hanging="533"/>
        </w:pPr>
        <w:rPr>
          <w:rFonts w:ascii="Helvetica" w:hAnsi="Helvetica" w:hint="default"/>
          <w:sz w:val="20"/>
          <w:szCs w:val="20"/>
        </w:rPr>
      </w:lvl>
    </w:lvlOverride>
    <w:lvlOverride w:ilvl="5">
      <w:lvl w:ilvl="5">
        <w:start w:val="1"/>
        <w:numFmt w:val="decimal"/>
        <w:pStyle w:val="PR2"/>
        <w:lvlText w:val="%6."/>
        <w:lvlJc w:val="left"/>
        <w:pPr>
          <w:tabs>
            <w:tab w:val="num" w:pos="1627"/>
          </w:tabs>
          <w:ind w:left="1627" w:hanging="547"/>
        </w:pPr>
        <w:rPr>
          <w:rFonts w:hint="default"/>
        </w:rPr>
      </w:lvl>
    </w:lvlOverride>
    <w:lvlOverride w:ilvl="6">
      <w:lvl w:ilvl="6">
        <w:start w:val="1"/>
        <w:numFmt w:val="lowerLetter"/>
        <w:pStyle w:val="PR3"/>
        <w:lvlText w:val="%7."/>
        <w:lvlJc w:val="left"/>
        <w:pPr>
          <w:tabs>
            <w:tab w:val="num" w:pos="2160"/>
          </w:tabs>
          <w:ind w:left="2160" w:hanging="533"/>
        </w:pPr>
        <w:rPr>
          <w:rFonts w:hint="default"/>
        </w:rPr>
      </w:lvl>
    </w:lvlOverride>
    <w:lvlOverride w:ilvl="7">
      <w:lvl w:ilvl="7">
        <w:start w:val="1"/>
        <w:numFmt w:val="decimal"/>
        <w:pStyle w:val="PR4"/>
        <w:lvlText w:val="%8)"/>
        <w:lvlJc w:val="left"/>
        <w:pPr>
          <w:tabs>
            <w:tab w:val="num" w:pos="2678"/>
          </w:tabs>
          <w:ind w:left="2678" w:hanging="518"/>
        </w:pPr>
        <w:rPr>
          <w:rFonts w:hint="default"/>
        </w:rPr>
      </w:lvl>
    </w:lvlOverride>
    <w:lvlOverride w:ilvl="8">
      <w:lvl w:ilvl="8">
        <w:start w:val="1"/>
        <w:numFmt w:val="lowerLetter"/>
        <w:pStyle w:val="PR5"/>
        <w:lvlText w:val="%9)"/>
        <w:lvlJc w:val="left"/>
        <w:pPr>
          <w:tabs>
            <w:tab w:val="num" w:pos="3168"/>
          </w:tabs>
          <w:ind w:left="3168" w:hanging="576"/>
        </w:pPr>
        <w:rPr>
          <w:rFonts w:hint="default"/>
        </w:rPr>
      </w:lvl>
    </w:lvlOverride>
  </w:num>
  <w:num w:numId="27">
    <w:abstractNumId w:val="0"/>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autoHyphenation/>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074"/>
  </w:hdrShapeDefaults>
  <w:footnotePr>
    <w:numRestart w:val="eachSect"/>
    <w:footnote w:id="-1"/>
    <w:footnote w:id="0"/>
  </w:footnotePr>
  <w:endnotePr>
    <w:pos w:val="sectEnd"/>
    <w:numFmt w:val="decimal"/>
    <w:endnote w:id="-1"/>
    <w:endnote w:id="0"/>
  </w:endnotePr>
  <w:compat>
    <w:printColBlack/>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91460"/>
    <w:rsid w:val="00002CE2"/>
    <w:rsid w:val="000048D1"/>
    <w:rsid w:val="0002442E"/>
    <w:rsid w:val="00032000"/>
    <w:rsid w:val="00036B10"/>
    <w:rsid w:val="00045833"/>
    <w:rsid w:val="00073EEF"/>
    <w:rsid w:val="00080BE0"/>
    <w:rsid w:val="00085823"/>
    <w:rsid w:val="00090EAE"/>
    <w:rsid w:val="000920CA"/>
    <w:rsid w:val="000B0920"/>
    <w:rsid w:val="000B0BDB"/>
    <w:rsid w:val="000B49BD"/>
    <w:rsid w:val="000D6F1F"/>
    <w:rsid w:val="000D79A5"/>
    <w:rsid w:val="000E3B5B"/>
    <w:rsid w:val="000E4A5E"/>
    <w:rsid w:val="001070D8"/>
    <w:rsid w:val="00113D05"/>
    <w:rsid w:val="001216DB"/>
    <w:rsid w:val="00151A23"/>
    <w:rsid w:val="0016097D"/>
    <w:rsid w:val="00171646"/>
    <w:rsid w:val="001716B1"/>
    <w:rsid w:val="00181440"/>
    <w:rsid w:val="0018316B"/>
    <w:rsid w:val="00185ACB"/>
    <w:rsid w:val="00187EC3"/>
    <w:rsid w:val="00195859"/>
    <w:rsid w:val="001B0528"/>
    <w:rsid w:val="001F1795"/>
    <w:rsid w:val="001F51E7"/>
    <w:rsid w:val="0020432D"/>
    <w:rsid w:val="00216CE1"/>
    <w:rsid w:val="00240AAB"/>
    <w:rsid w:val="0025455F"/>
    <w:rsid w:val="002734E1"/>
    <w:rsid w:val="0029349C"/>
    <w:rsid w:val="002F08DF"/>
    <w:rsid w:val="0030661C"/>
    <w:rsid w:val="003242B4"/>
    <w:rsid w:val="00357AEE"/>
    <w:rsid w:val="0037007E"/>
    <w:rsid w:val="0037778B"/>
    <w:rsid w:val="003821EA"/>
    <w:rsid w:val="00385BF5"/>
    <w:rsid w:val="003862BB"/>
    <w:rsid w:val="00392B61"/>
    <w:rsid w:val="00394EE7"/>
    <w:rsid w:val="00394FD6"/>
    <w:rsid w:val="003A15DB"/>
    <w:rsid w:val="003C041A"/>
    <w:rsid w:val="003C2041"/>
    <w:rsid w:val="003D1FF0"/>
    <w:rsid w:val="003D26F5"/>
    <w:rsid w:val="003E0C51"/>
    <w:rsid w:val="003F71C6"/>
    <w:rsid w:val="004002FD"/>
    <w:rsid w:val="00400696"/>
    <w:rsid w:val="00401005"/>
    <w:rsid w:val="00414E12"/>
    <w:rsid w:val="00416F73"/>
    <w:rsid w:val="00447428"/>
    <w:rsid w:val="0045665D"/>
    <w:rsid w:val="00462267"/>
    <w:rsid w:val="00463560"/>
    <w:rsid w:val="004820CE"/>
    <w:rsid w:val="004821F7"/>
    <w:rsid w:val="00484E92"/>
    <w:rsid w:val="00485401"/>
    <w:rsid w:val="004866C7"/>
    <w:rsid w:val="00492A26"/>
    <w:rsid w:val="004967D2"/>
    <w:rsid w:val="004A10D9"/>
    <w:rsid w:val="004B4B48"/>
    <w:rsid w:val="004D04A2"/>
    <w:rsid w:val="004D2B2F"/>
    <w:rsid w:val="004E55B1"/>
    <w:rsid w:val="004F180D"/>
    <w:rsid w:val="004F1EEB"/>
    <w:rsid w:val="004F3FFA"/>
    <w:rsid w:val="00500BFF"/>
    <w:rsid w:val="0050442D"/>
    <w:rsid w:val="00544258"/>
    <w:rsid w:val="00557593"/>
    <w:rsid w:val="00565519"/>
    <w:rsid w:val="00566CFB"/>
    <w:rsid w:val="00572694"/>
    <w:rsid w:val="0057442A"/>
    <w:rsid w:val="005803EC"/>
    <w:rsid w:val="00594A35"/>
    <w:rsid w:val="005A0E6E"/>
    <w:rsid w:val="005A1DDE"/>
    <w:rsid w:val="005C0892"/>
    <w:rsid w:val="005C7FA8"/>
    <w:rsid w:val="005D744D"/>
    <w:rsid w:val="005E38E3"/>
    <w:rsid w:val="005F3FFD"/>
    <w:rsid w:val="005F4687"/>
    <w:rsid w:val="00605D2E"/>
    <w:rsid w:val="0060632F"/>
    <w:rsid w:val="006149BC"/>
    <w:rsid w:val="00614D79"/>
    <w:rsid w:val="00627ACE"/>
    <w:rsid w:val="00635DBD"/>
    <w:rsid w:val="00643943"/>
    <w:rsid w:val="0066551B"/>
    <w:rsid w:val="00667645"/>
    <w:rsid w:val="0067089F"/>
    <w:rsid w:val="006942BA"/>
    <w:rsid w:val="006C2A01"/>
    <w:rsid w:val="006C7693"/>
    <w:rsid w:val="006D58ED"/>
    <w:rsid w:val="006D7E1A"/>
    <w:rsid w:val="006F03D4"/>
    <w:rsid w:val="00701BC4"/>
    <w:rsid w:val="00717F1F"/>
    <w:rsid w:val="0073032E"/>
    <w:rsid w:val="007349C4"/>
    <w:rsid w:val="0074189A"/>
    <w:rsid w:val="00743A31"/>
    <w:rsid w:val="007545A8"/>
    <w:rsid w:val="007551C4"/>
    <w:rsid w:val="00757C9C"/>
    <w:rsid w:val="00785FB1"/>
    <w:rsid w:val="007A6783"/>
    <w:rsid w:val="007B7666"/>
    <w:rsid w:val="007D2C62"/>
    <w:rsid w:val="007F472A"/>
    <w:rsid w:val="00805E96"/>
    <w:rsid w:val="00810C48"/>
    <w:rsid w:val="00814E7A"/>
    <w:rsid w:val="00837803"/>
    <w:rsid w:val="00847BFB"/>
    <w:rsid w:val="0085747A"/>
    <w:rsid w:val="0086045E"/>
    <w:rsid w:val="00871C00"/>
    <w:rsid w:val="00891B57"/>
    <w:rsid w:val="00897459"/>
    <w:rsid w:val="008A0849"/>
    <w:rsid w:val="008A0FCB"/>
    <w:rsid w:val="008B7236"/>
    <w:rsid w:val="008B760F"/>
    <w:rsid w:val="008D1988"/>
    <w:rsid w:val="008F35B7"/>
    <w:rsid w:val="008F7BEF"/>
    <w:rsid w:val="00900F73"/>
    <w:rsid w:val="00903537"/>
    <w:rsid w:val="0091109A"/>
    <w:rsid w:val="009209D2"/>
    <w:rsid w:val="00921B0A"/>
    <w:rsid w:val="009237D1"/>
    <w:rsid w:val="009306B2"/>
    <w:rsid w:val="00950D93"/>
    <w:rsid w:val="0097433B"/>
    <w:rsid w:val="009759D1"/>
    <w:rsid w:val="00975E53"/>
    <w:rsid w:val="00985E23"/>
    <w:rsid w:val="00991460"/>
    <w:rsid w:val="00996591"/>
    <w:rsid w:val="009A563E"/>
    <w:rsid w:val="009B4354"/>
    <w:rsid w:val="009C6E46"/>
    <w:rsid w:val="009D46F5"/>
    <w:rsid w:val="00A010B0"/>
    <w:rsid w:val="00A1599D"/>
    <w:rsid w:val="00A23E05"/>
    <w:rsid w:val="00A433E8"/>
    <w:rsid w:val="00A457A4"/>
    <w:rsid w:val="00A70CFB"/>
    <w:rsid w:val="00A75196"/>
    <w:rsid w:val="00A85FE3"/>
    <w:rsid w:val="00A928A4"/>
    <w:rsid w:val="00A9351E"/>
    <w:rsid w:val="00AA7706"/>
    <w:rsid w:val="00AB3848"/>
    <w:rsid w:val="00AB5054"/>
    <w:rsid w:val="00AC61A9"/>
    <w:rsid w:val="00AD4437"/>
    <w:rsid w:val="00AE1951"/>
    <w:rsid w:val="00AE6AAE"/>
    <w:rsid w:val="00B15498"/>
    <w:rsid w:val="00B30ED8"/>
    <w:rsid w:val="00B532F4"/>
    <w:rsid w:val="00B700CD"/>
    <w:rsid w:val="00B737DE"/>
    <w:rsid w:val="00B85F50"/>
    <w:rsid w:val="00B94F10"/>
    <w:rsid w:val="00BA0B15"/>
    <w:rsid w:val="00BA4996"/>
    <w:rsid w:val="00BD0AA0"/>
    <w:rsid w:val="00BD2968"/>
    <w:rsid w:val="00BD2B69"/>
    <w:rsid w:val="00BD371D"/>
    <w:rsid w:val="00BD4EB9"/>
    <w:rsid w:val="00BE2B3F"/>
    <w:rsid w:val="00BF11D1"/>
    <w:rsid w:val="00BF2419"/>
    <w:rsid w:val="00BF3BFA"/>
    <w:rsid w:val="00BF4202"/>
    <w:rsid w:val="00C015B6"/>
    <w:rsid w:val="00C06972"/>
    <w:rsid w:val="00C07DFF"/>
    <w:rsid w:val="00C24FD0"/>
    <w:rsid w:val="00C43217"/>
    <w:rsid w:val="00C4507A"/>
    <w:rsid w:val="00C50368"/>
    <w:rsid w:val="00C56996"/>
    <w:rsid w:val="00C60B01"/>
    <w:rsid w:val="00C73680"/>
    <w:rsid w:val="00C75E6E"/>
    <w:rsid w:val="00C7650F"/>
    <w:rsid w:val="00C92B79"/>
    <w:rsid w:val="00C93F4A"/>
    <w:rsid w:val="00CB107A"/>
    <w:rsid w:val="00CB63A9"/>
    <w:rsid w:val="00CB735E"/>
    <w:rsid w:val="00CC0807"/>
    <w:rsid w:val="00CC3F4B"/>
    <w:rsid w:val="00CC6D77"/>
    <w:rsid w:val="00CC7B3D"/>
    <w:rsid w:val="00CD17C7"/>
    <w:rsid w:val="00CD5E7A"/>
    <w:rsid w:val="00CE77E4"/>
    <w:rsid w:val="00CF349F"/>
    <w:rsid w:val="00D14D05"/>
    <w:rsid w:val="00D15E22"/>
    <w:rsid w:val="00D34153"/>
    <w:rsid w:val="00D709AA"/>
    <w:rsid w:val="00D7762D"/>
    <w:rsid w:val="00D868A4"/>
    <w:rsid w:val="00D86DFF"/>
    <w:rsid w:val="00DA4613"/>
    <w:rsid w:val="00DB5E7B"/>
    <w:rsid w:val="00DF02BE"/>
    <w:rsid w:val="00DF06B3"/>
    <w:rsid w:val="00DF1350"/>
    <w:rsid w:val="00E061C3"/>
    <w:rsid w:val="00E1056B"/>
    <w:rsid w:val="00E21F62"/>
    <w:rsid w:val="00E370F6"/>
    <w:rsid w:val="00E45CA6"/>
    <w:rsid w:val="00E46789"/>
    <w:rsid w:val="00E94489"/>
    <w:rsid w:val="00E97251"/>
    <w:rsid w:val="00E9758A"/>
    <w:rsid w:val="00EA31C9"/>
    <w:rsid w:val="00EA4E59"/>
    <w:rsid w:val="00EB1E52"/>
    <w:rsid w:val="00EE0DE6"/>
    <w:rsid w:val="00F040C4"/>
    <w:rsid w:val="00F0542A"/>
    <w:rsid w:val="00F05541"/>
    <w:rsid w:val="00F10391"/>
    <w:rsid w:val="00F15CA0"/>
    <w:rsid w:val="00F21C9D"/>
    <w:rsid w:val="00F25647"/>
    <w:rsid w:val="00F416C7"/>
    <w:rsid w:val="00F528A4"/>
    <w:rsid w:val="00F7203F"/>
    <w:rsid w:val="00F82BDB"/>
    <w:rsid w:val="00FC22A2"/>
    <w:rsid w:val="00FC5B98"/>
    <w:rsid w:val="00FE141C"/>
    <w:rsid w:val="00FE66AE"/>
    <w:rsid w:val="00FF05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9AECF127-0603-4947-A295-9995450B4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3">
    <w:name w:val="heading 3"/>
    <w:basedOn w:val="Normal"/>
    <w:link w:val="Heading3Char"/>
    <w:uiPriority w:val="9"/>
    <w:qFormat/>
    <w:rsid w:val="00C06972"/>
    <w:pPr>
      <w:spacing w:before="100" w:beforeAutospacing="1" w:after="150"/>
      <w:outlineLvl w:val="2"/>
    </w:pPr>
    <w:rPr>
      <w:b/>
      <w:bCs/>
      <w:color w:val="161515"/>
      <w:sz w:val="21"/>
      <w:szCs w:val="21"/>
      <w:lang w:val="x-none" w:eastAsia="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rPr>
      <w:hidden/>
    </w:trPr>
  </w:style>
  <w:style w:type="numbering" w:default="1" w:styleId="NoList">
    <w:name w:val="No List"/>
    <w:semiHidden/>
  </w:style>
  <w:style w:type="paragraph" w:customStyle="1" w:styleId="HDR">
    <w:name w:val="HDR"/>
    <w:basedOn w:val="Normal"/>
    <w:pPr>
      <w:tabs>
        <w:tab w:val="center" w:pos="4608"/>
        <w:tab w:val="right" w:pos="9360"/>
      </w:tabs>
      <w:suppressAutoHyphens/>
      <w:jc w:val="both"/>
    </w:pPr>
  </w:style>
  <w:style w:type="paragraph" w:customStyle="1" w:styleId="FTR">
    <w:name w:val="FTR"/>
    <w:basedOn w:val="Normal"/>
    <w:pPr>
      <w:tabs>
        <w:tab w:val="right" w:pos="9360"/>
      </w:tabs>
      <w:suppressAutoHyphens/>
      <w:jc w:val="both"/>
    </w:pPr>
  </w:style>
  <w:style w:type="paragraph" w:customStyle="1" w:styleId="SCT">
    <w:name w:val="SCT"/>
    <w:basedOn w:val="Normal"/>
    <w:next w:val="PRT"/>
    <w:pPr>
      <w:suppressAutoHyphens/>
      <w:spacing w:before="240"/>
      <w:jc w:val="both"/>
    </w:pPr>
  </w:style>
  <w:style w:type="paragraph" w:customStyle="1" w:styleId="PRT">
    <w:name w:val="PRT"/>
    <w:basedOn w:val="Normal"/>
    <w:next w:val="ART"/>
    <w:pPr>
      <w:keepNext/>
      <w:numPr>
        <w:numId w:val="27"/>
      </w:numPr>
      <w:suppressAutoHyphens/>
      <w:spacing w:before="480"/>
      <w:jc w:val="both"/>
      <w:outlineLvl w:val="0"/>
    </w:pPr>
  </w:style>
  <w:style w:type="paragraph" w:customStyle="1" w:styleId="SUT">
    <w:name w:val="SUT"/>
    <w:basedOn w:val="Normal"/>
    <w:next w:val="PR1"/>
    <w:pPr>
      <w:numPr>
        <w:ilvl w:val="1"/>
        <w:numId w:val="27"/>
      </w:numPr>
      <w:suppressAutoHyphens/>
      <w:spacing w:before="240"/>
      <w:jc w:val="both"/>
      <w:outlineLvl w:val="0"/>
    </w:pPr>
  </w:style>
  <w:style w:type="paragraph" w:customStyle="1" w:styleId="DST">
    <w:name w:val="DST"/>
    <w:basedOn w:val="Normal"/>
    <w:next w:val="PR1"/>
    <w:pPr>
      <w:numPr>
        <w:ilvl w:val="2"/>
        <w:numId w:val="27"/>
      </w:numPr>
      <w:suppressAutoHyphens/>
      <w:spacing w:before="240"/>
      <w:jc w:val="both"/>
      <w:outlineLvl w:val="0"/>
    </w:pPr>
  </w:style>
  <w:style w:type="paragraph" w:customStyle="1" w:styleId="ART">
    <w:name w:val="ART"/>
    <w:basedOn w:val="Normal"/>
    <w:next w:val="PR1"/>
    <w:pPr>
      <w:keepNext/>
      <w:numPr>
        <w:ilvl w:val="3"/>
        <w:numId w:val="27"/>
      </w:numPr>
      <w:tabs>
        <w:tab w:val="left" w:pos="864"/>
      </w:tabs>
      <w:suppressAutoHyphens/>
      <w:spacing w:before="480"/>
      <w:jc w:val="both"/>
      <w:outlineLvl w:val="1"/>
    </w:pPr>
  </w:style>
  <w:style w:type="paragraph" w:customStyle="1" w:styleId="PR1">
    <w:name w:val="PR1"/>
    <w:basedOn w:val="Normal"/>
    <w:pPr>
      <w:numPr>
        <w:ilvl w:val="4"/>
        <w:numId w:val="27"/>
      </w:numPr>
      <w:tabs>
        <w:tab w:val="left" w:pos="864"/>
        <w:tab w:val="left" w:pos="936"/>
      </w:tabs>
      <w:suppressAutoHyphens/>
      <w:spacing w:before="240"/>
      <w:jc w:val="both"/>
      <w:outlineLvl w:val="2"/>
    </w:pPr>
  </w:style>
  <w:style w:type="paragraph" w:customStyle="1" w:styleId="PR2">
    <w:name w:val="PR2"/>
    <w:basedOn w:val="Normal"/>
    <w:pPr>
      <w:numPr>
        <w:ilvl w:val="5"/>
        <w:numId w:val="27"/>
      </w:numPr>
      <w:tabs>
        <w:tab w:val="left" w:pos="1440"/>
      </w:tabs>
      <w:suppressAutoHyphens/>
      <w:jc w:val="both"/>
      <w:outlineLvl w:val="3"/>
    </w:pPr>
  </w:style>
  <w:style w:type="paragraph" w:customStyle="1" w:styleId="PR3">
    <w:name w:val="PR3"/>
    <w:basedOn w:val="Normal"/>
    <w:pPr>
      <w:numPr>
        <w:ilvl w:val="6"/>
        <w:numId w:val="27"/>
      </w:numPr>
      <w:tabs>
        <w:tab w:val="left" w:pos="2016"/>
      </w:tabs>
      <w:suppressAutoHyphens/>
      <w:jc w:val="both"/>
      <w:outlineLvl w:val="4"/>
    </w:pPr>
  </w:style>
  <w:style w:type="paragraph" w:customStyle="1" w:styleId="PR4">
    <w:name w:val="PR4"/>
    <w:basedOn w:val="Normal"/>
    <w:pPr>
      <w:numPr>
        <w:ilvl w:val="7"/>
        <w:numId w:val="27"/>
      </w:numPr>
      <w:tabs>
        <w:tab w:val="left" w:pos="2592"/>
      </w:tabs>
      <w:suppressAutoHyphens/>
      <w:jc w:val="both"/>
      <w:outlineLvl w:val="5"/>
    </w:pPr>
  </w:style>
  <w:style w:type="paragraph" w:customStyle="1" w:styleId="PR5">
    <w:name w:val="PR5"/>
    <w:basedOn w:val="Normal"/>
    <w:pPr>
      <w:numPr>
        <w:ilvl w:val="8"/>
        <w:numId w:val="27"/>
      </w:numPr>
      <w:tabs>
        <w:tab w:val="left" w:pos="3168"/>
      </w:tabs>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F1">
    <w:name w:val="TF1"/>
    <w:basedOn w:val="Normal"/>
    <w:next w:val="TB1"/>
    <w:pPr>
      <w:suppressAutoHyphens/>
      <w:spacing w:before="240"/>
      <w:ind w:left="288"/>
      <w:jc w:val="both"/>
    </w:pPr>
  </w:style>
  <w:style w:type="paragraph" w:customStyle="1" w:styleId="TF2">
    <w:name w:val="TF2"/>
    <w:basedOn w:val="Normal"/>
    <w:next w:val="TB2"/>
    <w:pPr>
      <w:suppressAutoHyphens/>
      <w:spacing w:before="240"/>
      <w:ind w:left="864"/>
      <w:jc w:val="both"/>
    </w:pPr>
  </w:style>
  <w:style w:type="paragraph" w:customStyle="1" w:styleId="TF3">
    <w:name w:val="TF3"/>
    <w:basedOn w:val="Normal"/>
    <w:next w:val="TB3"/>
    <w:pPr>
      <w:suppressAutoHyphens/>
      <w:spacing w:before="240"/>
      <w:ind w:left="1440"/>
      <w:jc w:val="both"/>
    </w:pPr>
  </w:style>
  <w:style w:type="paragraph" w:customStyle="1" w:styleId="TF4">
    <w:name w:val="TF4"/>
    <w:basedOn w:val="Normal"/>
    <w:next w:val="TB4"/>
    <w:pPr>
      <w:suppressAutoHyphens/>
      <w:spacing w:before="240"/>
      <w:ind w:left="2016"/>
      <w:jc w:val="both"/>
    </w:pPr>
  </w:style>
  <w:style w:type="paragraph" w:customStyle="1" w:styleId="TF5">
    <w:name w:val="TF5"/>
    <w:basedOn w:val="Normal"/>
    <w:next w:val="TB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pPr>
      <w:suppressAutoHyphens/>
      <w:spacing w:before="480"/>
      <w:jc w:val="both"/>
    </w:pPr>
  </w:style>
  <w:style w:type="paragraph" w:customStyle="1" w:styleId="ANT">
    <w:name w:val="ANT"/>
    <w:basedOn w:val="Normal"/>
    <w:pPr>
      <w:suppressAutoHyphens/>
      <w:spacing w:before="240"/>
      <w:jc w:val="both"/>
    </w:pPr>
    <w:rPr>
      <w:vanish/>
      <w:color w:val="800080"/>
      <w:u w:val="single"/>
    </w:rPr>
  </w:style>
  <w:style w:type="paragraph" w:customStyle="1" w:styleId="CMT">
    <w:name w:val="CMT"/>
    <w:basedOn w:val="Normal"/>
    <w:pPr>
      <w:suppressAutoHyphens/>
      <w:spacing w:before="240"/>
      <w:jc w:val="both"/>
    </w:pPr>
    <w:rPr>
      <w:vanish/>
      <w:color w:val="0000FF"/>
    </w:rPr>
  </w:style>
  <w:style w:type="character" w:customStyle="1" w:styleId="CPR">
    <w:name w:val="CPR"/>
    <w:basedOn w:val="DefaultParagraphFont"/>
  </w:style>
  <w:style w:type="character" w:customStyle="1" w:styleId="SPN">
    <w:name w:val="SPN"/>
    <w:basedOn w:val="DefaultParagraphFont"/>
  </w:style>
  <w:style w:type="character" w:customStyle="1" w:styleId="SPD">
    <w:name w:val="SPD"/>
    <w:basedOn w:val="DefaultParagraphFont"/>
  </w:style>
  <w:style w:type="character" w:customStyle="1" w:styleId="NUM">
    <w:name w:val="NUM"/>
    <w:basedOn w:val="DefaultParagraphFont"/>
  </w:style>
  <w:style w:type="character" w:customStyle="1" w:styleId="NAM">
    <w:name w:val="NAM"/>
    <w:basedOn w:val="DefaultParagraphFont"/>
  </w:style>
  <w:style w:type="character" w:customStyle="1" w:styleId="SI">
    <w:name w:val="SI"/>
    <w:rPr>
      <w:color w:val="008080"/>
    </w:rPr>
  </w:style>
  <w:style w:type="character" w:customStyle="1" w:styleId="IP">
    <w:name w:val="IP"/>
    <w:rPr>
      <w:color w:val="FF0000"/>
    </w:rPr>
  </w:style>
  <w:style w:type="paragraph" w:styleId="Header">
    <w:name w:val="header"/>
    <w:basedOn w:val="Normal"/>
    <w:link w:val="HeaderChar"/>
    <w:rsid w:val="00900F73"/>
    <w:pPr>
      <w:tabs>
        <w:tab w:val="center" w:pos="4320"/>
        <w:tab w:val="right" w:pos="8640"/>
      </w:tabs>
    </w:pPr>
  </w:style>
  <w:style w:type="paragraph" w:styleId="Footer">
    <w:name w:val="footer"/>
    <w:basedOn w:val="Normal"/>
    <w:rsid w:val="00900F73"/>
    <w:pPr>
      <w:tabs>
        <w:tab w:val="center" w:pos="4320"/>
        <w:tab w:val="right" w:pos="8640"/>
      </w:tabs>
    </w:pPr>
  </w:style>
  <w:style w:type="character" w:customStyle="1" w:styleId="HeaderChar">
    <w:name w:val="Header Char"/>
    <w:link w:val="Header"/>
    <w:rsid w:val="00900F73"/>
    <w:rPr>
      <w:sz w:val="22"/>
      <w:lang w:val="en-US" w:eastAsia="en-US" w:bidi="ar-SA"/>
    </w:rPr>
  </w:style>
  <w:style w:type="character" w:customStyle="1" w:styleId="SAhyperlink">
    <w:name w:val="SAhyperlink"/>
    <w:rsid w:val="00B85F50"/>
    <w:rPr>
      <w:rFonts w:cs="Times New Roman"/>
      <w:color w:val="E36C0A"/>
      <w:u w:val="single"/>
    </w:rPr>
  </w:style>
  <w:style w:type="character" w:styleId="Hyperlink">
    <w:name w:val="Hyperlink"/>
    <w:rsid w:val="00B85F50"/>
    <w:rPr>
      <w:color w:val="0000FF"/>
      <w:u w:val="single"/>
    </w:rPr>
  </w:style>
  <w:style w:type="character" w:customStyle="1" w:styleId="Heading3Char">
    <w:name w:val="Heading 3 Char"/>
    <w:link w:val="Heading3"/>
    <w:uiPriority w:val="9"/>
    <w:rsid w:val="00C06972"/>
    <w:rPr>
      <w:rFonts w:ascii="Arial" w:hAnsi="Arial" w:cs="Arial"/>
      <w:b/>
      <w:bCs/>
      <w:color w:val="161515"/>
      <w:sz w:val="21"/>
      <w:szCs w:val="21"/>
    </w:rPr>
  </w:style>
  <w:style w:type="paragraph" w:styleId="BalloonText">
    <w:name w:val="Balloon Text"/>
    <w:basedOn w:val="Normal"/>
    <w:link w:val="BalloonTextChar"/>
    <w:rsid w:val="00BD4EB9"/>
    <w:rPr>
      <w:rFonts w:ascii="Segoe UI" w:hAnsi="Segoe UI" w:cs="Segoe UI"/>
      <w:sz w:val="18"/>
      <w:szCs w:val="18"/>
    </w:rPr>
  </w:style>
  <w:style w:type="character" w:customStyle="1" w:styleId="BalloonTextChar">
    <w:name w:val="Balloon Text Char"/>
    <w:link w:val="BalloonText"/>
    <w:rsid w:val="00BD4EB9"/>
    <w:rPr>
      <w:rFonts w:ascii="Segoe UI" w:hAnsi="Segoe UI" w:cs="Segoe UI"/>
      <w:sz w:val="18"/>
      <w:szCs w:val="18"/>
    </w:rPr>
  </w:style>
  <w:style w:type="character" w:customStyle="1" w:styleId="apple-converted-space">
    <w:name w:val="apple-converted-space"/>
    <w:rsid w:val="00E9758A"/>
  </w:style>
  <w:style w:type="character" w:styleId="Strong">
    <w:name w:val="Strong"/>
    <w:uiPriority w:val="22"/>
    <w:qFormat/>
    <w:rsid w:val="00E975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704051">
      <w:bodyDiv w:val="1"/>
      <w:marLeft w:val="0"/>
      <w:marRight w:val="0"/>
      <w:marTop w:val="0"/>
      <w:marBottom w:val="0"/>
      <w:divBdr>
        <w:top w:val="none" w:sz="0" w:space="0" w:color="auto"/>
        <w:left w:val="none" w:sz="0" w:space="0" w:color="auto"/>
        <w:bottom w:val="none" w:sz="0" w:space="0" w:color="auto"/>
        <w:right w:val="none" w:sz="0" w:space="0" w:color="auto"/>
      </w:divBdr>
      <w:divsChild>
        <w:div w:id="1764448903">
          <w:marLeft w:val="0"/>
          <w:marRight w:val="0"/>
          <w:marTop w:val="0"/>
          <w:marBottom w:val="0"/>
          <w:divBdr>
            <w:top w:val="none" w:sz="0" w:space="0" w:color="auto"/>
            <w:left w:val="none" w:sz="0" w:space="0" w:color="auto"/>
            <w:bottom w:val="none" w:sz="0" w:space="0" w:color="auto"/>
            <w:right w:val="none" w:sz="0" w:space="0" w:color="auto"/>
          </w:divBdr>
          <w:divsChild>
            <w:div w:id="1100223262">
              <w:marLeft w:val="0"/>
              <w:marRight w:val="0"/>
              <w:marTop w:val="0"/>
              <w:marBottom w:val="0"/>
              <w:divBdr>
                <w:top w:val="none" w:sz="0" w:space="0" w:color="auto"/>
                <w:left w:val="none" w:sz="0" w:space="0" w:color="auto"/>
                <w:bottom w:val="none" w:sz="0" w:space="0" w:color="auto"/>
                <w:right w:val="none" w:sz="0" w:space="0" w:color="auto"/>
              </w:divBdr>
              <w:divsChild>
                <w:div w:id="1506433689">
                  <w:marLeft w:val="0"/>
                  <w:marRight w:val="0"/>
                  <w:marTop w:val="225"/>
                  <w:marBottom w:val="0"/>
                  <w:divBdr>
                    <w:top w:val="none" w:sz="0" w:space="0" w:color="auto"/>
                    <w:left w:val="none" w:sz="0" w:space="0" w:color="auto"/>
                    <w:bottom w:val="none" w:sz="0" w:space="0" w:color="auto"/>
                    <w:right w:val="none" w:sz="0" w:space="0" w:color="auto"/>
                  </w:divBdr>
                  <w:divsChild>
                    <w:div w:id="167210561">
                      <w:marLeft w:val="0"/>
                      <w:marRight w:val="0"/>
                      <w:marTop w:val="0"/>
                      <w:marBottom w:val="0"/>
                      <w:divBdr>
                        <w:top w:val="none" w:sz="0" w:space="0" w:color="auto"/>
                        <w:left w:val="none" w:sz="0" w:space="0" w:color="auto"/>
                        <w:bottom w:val="none" w:sz="0" w:space="0" w:color="auto"/>
                        <w:right w:val="none" w:sz="0" w:space="0" w:color="auto"/>
                      </w:divBdr>
                      <w:divsChild>
                        <w:div w:id="192980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233427">
      <w:bodyDiv w:val="1"/>
      <w:marLeft w:val="0"/>
      <w:marRight w:val="0"/>
      <w:marTop w:val="0"/>
      <w:marBottom w:val="0"/>
      <w:divBdr>
        <w:top w:val="none" w:sz="0" w:space="0" w:color="auto"/>
        <w:left w:val="none" w:sz="0" w:space="0" w:color="auto"/>
        <w:bottom w:val="none" w:sz="0" w:space="0" w:color="auto"/>
        <w:right w:val="none" w:sz="0" w:space="0" w:color="auto"/>
      </w:divBdr>
    </w:div>
    <w:div w:id="1403407727">
      <w:bodyDiv w:val="1"/>
      <w:marLeft w:val="0"/>
      <w:marRight w:val="0"/>
      <w:marTop w:val="0"/>
      <w:marBottom w:val="0"/>
      <w:divBdr>
        <w:top w:val="none" w:sz="0" w:space="0" w:color="auto"/>
        <w:left w:val="none" w:sz="0" w:space="0" w:color="auto"/>
        <w:bottom w:val="none" w:sz="0" w:space="0" w:color="auto"/>
        <w:right w:val="none" w:sz="0" w:space="0" w:color="auto"/>
      </w:divBdr>
    </w:div>
    <w:div w:id="1457141452">
      <w:bodyDiv w:val="1"/>
      <w:marLeft w:val="0"/>
      <w:marRight w:val="0"/>
      <w:marTop w:val="0"/>
      <w:marBottom w:val="0"/>
      <w:divBdr>
        <w:top w:val="none" w:sz="0" w:space="0" w:color="auto"/>
        <w:left w:val="none" w:sz="0" w:space="0" w:color="auto"/>
        <w:bottom w:val="none" w:sz="0" w:space="0" w:color="auto"/>
        <w:right w:val="none" w:sz="0" w:space="0" w:color="auto"/>
      </w:divBdr>
    </w:div>
    <w:div w:id="1520587031">
      <w:bodyDiv w:val="1"/>
      <w:marLeft w:val="0"/>
      <w:marRight w:val="0"/>
      <w:marTop w:val="0"/>
      <w:marBottom w:val="0"/>
      <w:divBdr>
        <w:top w:val="none" w:sz="0" w:space="0" w:color="auto"/>
        <w:left w:val="none" w:sz="0" w:space="0" w:color="auto"/>
        <w:bottom w:val="none" w:sz="0" w:space="0" w:color="auto"/>
        <w:right w:val="none" w:sz="0" w:space="0" w:color="auto"/>
      </w:divBdr>
    </w:div>
    <w:div w:id="1909146715">
      <w:bodyDiv w:val="1"/>
      <w:marLeft w:val="0"/>
      <w:marRight w:val="0"/>
      <w:marTop w:val="0"/>
      <w:marBottom w:val="0"/>
      <w:divBdr>
        <w:top w:val="none" w:sz="0" w:space="0" w:color="auto"/>
        <w:left w:val="none" w:sz="0" w:space="0" w:color="auto"/>
        <w:bottom w:val="none" w:sz="0" w:space="0" w:color="auto"/>
        <w:right w:val="none" w:sz="0" w:space="0" w:color="auto"/>
      </w:divBdr>
    </w:div>
    <w:div w:id="1922133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269948-3CC4-4342-956A-4F7080078A90}"/>
</file>

<file path=customXml/itemProps2.xml><?xml version="1.0" encoding="utf-8"?>
<ds:datastoreItem xmlns:ds="http://schemas.openxmlformats.org/officeDocument/2006/customXml" ds:itemID="{5A3EC185-E12D-4B0F-8707-FA29F0323D70}"/>
</file>

<file path=customXml/itemProps3.xml><?xml version="1.0" encoding="utf-8"?>
<ds:datastoreItem xmlns:ds="http://schemas.openxmlformats.org/officeDocument/2006/customXml" ds:itemID="{BD0EFAEC-3A41-42B2-9F6D-8758D2541A44}"/>
</file>

<file path=docProps/app.xml><?xml version="1.0" encoding="utf-8"?>
<Properties xmlns="http://schemas.openxmlformats.org/officeDocument/2006/extended-properties" xmlns:vt="http://schemas.openxmlformats.org/officeDocument/2006/docPropsVTypes">
  <Template>Normal</Template>
  <TotalTime>0</TotalTime>
  <Pages>8</Pages>
  <Words>2451</Words>
  <Characters>13975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SECTION 064023 - INTERIOR ARCHITECTURAL WOODWORK</vt:lpstr>
    </vt:vector>
  </TitlesOfParts>
  <Company> </Company>
  <LinksUpToDate>false</LinksUpToDate>
  <CharactersWithSpaces>16394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064023 - INTERIOR ARCHITECTURAL WOODWORK</dc:title>
  <dc:subject>INTERIOR ARCHITECTURAL WOODWORK</dc:subject>
  <dc:creator>ARCOM, Inc.</dc:creator>
  <cp:keywords>BAS-12345-MS80</cp:keywords>
  <cp:lastModifiedBy>Chris Carlson</cp:lastModifiedBy>
  <cp:revision>2</cp:revision>
  <cp:lastPrinted>2018-07-18T23:53:00Z</cp:lastPrinted>
  <dcterms:created xsi:type="dcterms:W3CDTF">2020-10-16T22:27:00Z</dcterms:created>
  <dcterms:modified xsi:type="dcterms:W3CDTF">2020-10-16T22:27:00Z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